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52CC6" w14:textId="49CA22D4" w:rsidR="000F0F6B" w:rsidRPr="001C303C" w:rsidRDefault="001C303C">
      <w:pPr>
        <w:rPr>
          <w:rStyle w:val="Strong"/>
          <w:rFonts w:ascii="Helvetica" w:hAnsi="Helvetica" w:cs="Helvetica"/>
          <w:color w:val="0F2262"/>
          <w:sz w:val="24"/>
          <w:szCs w:val="24"/>
          <w:bdr w:val="none" w:sz="0" w:space="0" w:color="auto" w:frame="1"/>
        </w:rPr>
      </w:pPr>
      <w:r w:rsidRPr="001C303C">
        <w:rPr>
          <w:rStyle w:val="apple-converted-space"/>
          <w:rFonts w:ascii="Helvetica" w:hAnsi="Helvetica" w:cs="Helvetica"/>
          <w:b/>
          <w:bCs/>
          <w:color w:val="0F2262"/>
          <w:sz w:val="24"/>
          <w:szCs w:val="24"/>
          <w:bdr w:val="none" w:sz="0" w:space="0" w:color="auto" w:frame="1"/>
        </w:rPr>
        <w:t> </w:t>
      </w:r>
      <w:r w:rsidRPr="001C303C">
        <w:rPr>
          <w:rStyle w:val="Strong"/>
          <w:rFonts w:ascii="Helvetica" w:hAnsi="Helvetica" w:cs="Helvetica"/>
          <w:color w:val="0F2262"/>
          <w:sz w:val="32"/>
          <w:szCs w:val="32"/>
          <w:bdr w:val="none" w:sz="0" w:space="0" w:color="auto" w:frame="1"/>
        </w:rPr>
        <w:t>UD Nanofabrication Facility (UDNF)</w:t>
      </w:r>
    </w:p>
    <w:p w14:paraId="6AA6EDFD" w14:textId="159E69EA" w:rsidR="001C303C" w:rsidRPr="001C303C" w:rsidRDefault="001C303C">
      <w:pPr>
        <w:rPr>
          <w:sz w:val="18"/>
          <w:szCs w:val="18"/>
        </w:rPr>
      </w:pPr>
      <w:hyperlink r:id="rId5" w:history="1">
        <w:r w:rsidRPr="001C303C">
          <w:rPr>
            <w:rStyle w:val="Hyperlink"/>
            <w:sz w:val="18"/>
            <w:szCs w:val="18"/>
          </w:rPr>
          <w:t>https://udnf.udel.edu/capabilities/</w:t>
        </w:r>
      </w:hyperlink>
    </w:p>
    <w:p w14:paraId="19E1CAD9" w14:textId="77777777" w:rsidR="001C303C" w:rsidRPr="001C303C" w:rsidRDefault="001C303C" w:rsidP="001C303C">
      <w:pPr>
        <w:shd w:val="clear" w:color="auto" w:fill="FFFFFF"/>
        <w:spacing w:after="144" w:line="288" w:lineRule="atLeast"/>
        <w:textAlignment w:val="baseline"/>
        <w:outlineLvl w:val="1"/>
        <w:rPr>
          <w:rFonts w:ascii="Helvetica" w:eastAsia="Times New Roman" w:hAnsi="Helvetica" w:cs="Helvetica"/>
          <w:color w:val="333333"/>
          <w:sz w:val="36"/>
          <w:szCs w:val="36"/>
        </w:rPr>
      </w:pPr>
      <w:r w:rsidRPr="001C303C">
        <w:rPr>
          <w:rFonts w:ascii="Helvetica" w:eastAsia="Times New Roman" w:hAnsi="Helvetica" w:cs="Helvetica"/>
          <w:color w:val="333333"/>
          <w:sz w:val="36"/>
          <w:szCs w:val="36"/>
        </w:rPr>
        <w:t>Film Casting</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162"/>
        <w:gridCol w:w="2162"/>
        <w:gridCol w:w="2162"/>
        <w:gridCol w:w="2161"/>
        <w:gridCol w:w="2171"/>
        <w:gridCol w:w="2171"/>
        <w:gridCol w:w="2171"/>
      </w:tblGrid>
      <w:tr w:rsidR="001C303C" w:rsidRPr="001C303C" w14:paraId="0870D087" w14:textId="77777777" w:rsidTr="001C303C">
        <w:trPr>
          <w:tblHeader/>
        </w:trPr>
        <w:tc>
          <w:tcPr>
            <w:tcW w:w="2160" w:type="dxa"/>
            <w:shd w:val="clear" w:color="auto" w:fill="D4A236"/>
            <w:tcMar>
              <w:top w:w="135" w:type="dxa"/>
              <w:left w:w="300" w:type="dxa"/>
              <w:bottom w:w="135" w:type="dxa"/>
              <w:right w:w="300" w:type="dxa"/>
            </w:tcMar>
            <w:vAlign w:val="bottom"/>
            <w:hideMark/>
          </w:tcPr>
          <w:p w14:paraId="3DC5DD96" w14:textId="77777777" w:rsidR="001C303C" w:rsidRPr="001C303C" w:rsidRDefault="001C303C">
            <w:pPr>
              <w:spacing w:after="225"/>
              <w:rPr>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6AD28A26"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2A0AB8A9"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785AF1C0"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53F94218"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1C696990"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130380CC"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72D5C084"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6AFC8A48" w14:textId="77777777" w:rsidR="001C303C" w:rsidRPr="001C303C" w:rsidRDefault="001C303C">
            <w:pPr>
              <w:spacing w:after="0"/>
              <w:rPr>
                <w:b/>
                <w:bCs/>
                <w:sz w:val="20"/>
                <w:szCs w:val="20"/>
              </w:rPr>
            </w:pPr>
            <w:hyperlink r:id="rId6" w:tgtFrame="_blank" w:history="1">
              <w:r w:rsidRPr="001C303C">
                <w:rPr>
                  <w:rStyle w:val="Hyperlink"/>
                  <w:b/>
                  <w:bCs/>
                  <w:sz w:val="18"/>
                  <w:szCs w:val="18"/>
                  <w:bdr w:val="none" w:sz="0" w:space="0" w:color="auto" w:frame="1"/>
                </w:rPr>
                <w:t>E-beam SBU1</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551D1AE"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5EE60535" w14:textId="77777777" w:rsidR="001C303C" w:rsidRPr="001C303C" w:rsidRDefault="001C303C">
            <w:pPr>
              <w:rPr>
                <w:sz w:val="18"/>
                <w:szCs w:val="18"/>
              </w:rPr>
            </w:pPr>
            <w:r w:rsidRPr="001C303C">
              <w:rPr>
                <w:sz w:val="18"/>
                <w:szCs w:val="18"/>
              </w:rPr>
              <w:t>CEE 200CBX</w:t>
            </w:r>
          </w:p>
        </w:tc>
        <w:tc>
          <w:tcPr>
            <w:tcW w:w="0" w:type="auto"/>
            <w:tcBorders>
              <w:top w:val="single" w:sz="6" w:space="0" w:color="EEEEEE"/>
              <w:bottom w:val="single" w:sz="6" w:space="0" w:color="A1A8AA"/>
            </w:tcBorders>
            <w:tcMar>
              <w:top w:w="90" w:type="dxa"/>
              <w:left w:w="300" w:type="dxa"/>
              <w:bottom w:w="90" w:type="dxa"/>
              <w:right w:w="300" w:type="dxa"/>
            </w:tcMar>
            <w:hideMark/>
          </w:tcPr>
          <w:p w14:paraId="3962ABFA"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96C7AFA"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1B68489"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207730F" w14:textId="77777777" w:rsidR="001C303C" w:rsidRPr="001C303C" w:rsidRDefault="001C303C">
            <w:pPr>
              <w:rPr>
                <w:sz w:val="18"/>
                <w:szCs w:val="18"/>
              </w:rPr>
            </w:pPr>
            <w:r w:rsidRPr="001C303C">
              <w:rPr>
                <w:sz w:val="18"/>
                <w:szCs w:val="18"/>
              </w:rPr>
              <w:t>Spin-Bake Unit</w:t>
            </w:r>
          </w:p>
        </w:tc>
      </w:tr>
      <w:tr w:rsidR="001C303C" w:rsidRPr="001C303C" w14:paraId="469FD842"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D477F65" w14:textId="77777777" w:rsidR="001C303C" w:rsidRPr="001C303C" w:rsidRDefault="001C303C">
            <w:pPr>
              <w:rPr>
                <w:b/>
                <w:bCs/>
                <w:sz w:val="18"/>
                <w:szCs w:val="18"/>
              </w:rPr>
            </w:pPr>
            <w:hyperlink r:id="rId7" w:tgtFrame="_blank" w:history="1">
              <w:r w:rsidRPr="001C303C">
                <w:rPr>
                  <w:rStyle w:val="Hyperlink"/>
                  <w:b/>
                  <w:bCs/>
                  <w:sz w:val="18"/>
                  <w:szCs w:val="18"/>
                  <w:bdr w:val="none" w:sz="0" w:space="0" w:color="auto" w:frame="1"/>
                </w:rPr>
                <w:t>E-beam SBU2</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AEEFE6A"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0DA2EF3E" w14:textId="77777777" w:rsidR="001C303C" w:rsidRPr="001C303C" w:rsidRDefault="001C303C">
            <w:pPr>
              <w:rPr>
                <w:sz w:val="18"/>
                <w:szCs w:val="18"/>
              </w:rPr>
            </w:pPr>
            <w:r w:rsidRPr="001C303C">
              <w:rPr>
                <w:sz w:val="18"/>
                <w:szCs w:val="18"/>
              </w:rPr>
              <w:t>CEE 200CBX</w:t>
            </w:r>
          </w:p>
        </w:tc>
        <w:tc>
          <w:tcPr>
            <w:tcW w:w="0" w:type="auto"/>
            <w:tcBorders>
              <w:top w:val="single" w:sz="6" w:space="0" w:color="EEEEEE"/>
              <w:bottom w:val="single" w:sz="6" w:space="0" w:color="A1A8AA"/>
            </w:tcBorders>
            <w:tcMar>
              <w:top w:w="90" w:type="dxa"/>
              <w:left w:w="300" w:type="dxa"/>
              <w:bottom w:w="90" w:type="dxa"/>
              <w:right w:w="300" w:type="dxa"/>
            </w:tcMar>
            <w:hideMark/>
          </w:tcPr>
          <w:p w14:paraId="3EC0E2FB"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8D09FA3"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688EBA2"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DC48144" w14:textId="77777777" w:rsidR="001C303C" w:rsidRPr="001C303C" w:rsidRDefault="001C303C">
            <w:pPr>
              <w:rPr>
                <w:sz w:val="18"/>
                <w:szCs w:val="18"/>
              </w:rPr>
            </w:pPr>
            <w:r w:rsidRPr="001C303C">
              <w:rPr>
                <w:sz w:val="18"/>
                <w:szCs w:val="18"/>
              </w:rPr>
              <w:t>Spin-Bake Unit</w:t>
            </w:r>
          </w:p>
        </w:tc>
      </w:tr>
      <w:tr w:rsidR="001C303C" w:rsidRPr="001C303C" w14:paraId="7D4BA65B"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7D382B8C" w14:textId="77777777" w:rsidR="001C303C" w:rsidRPr="001C303C" w:rsidRDefault="001C303C">
            <w:pPr>
              <w:rPr>
                <w:b/>
                <w:bCs/>
                <w:sz w:val="18"/>
                <w:szCs w:val="18"/>
              </w:rPr>
            </w:pPr>
            <w:hyperlink r:id="rId8" w:tgtFrame="_blank" w:history="1">
              <w:r w:rsidRPr="001C303C">
                <w:rPr>
                  <w:rStyle w:val="Hyperlink"/>
                  <w:b/>
                  <w:bCs/>
                  <w:sz w:val="18"/>
                  <w:szCs w:val="18"/>
                  <w:bdr w:val="none" w:sz="0" w:space="0" w:color="auto" w:frame="1"/>
                </w:rPr>
                <w:t>Photo SBU1</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6EEB9650"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5EF27006" w14:textId="77777777" w:rsidR="001C303C" w:rsidRPr="001C303C" w:rsidRDefault="001C303C">
            <w:pPr>
              <w:rPr>
                <w:sz w:val="18"/>
                <w:szCs w:val="18"/>
              </w:rPr>
            </w:pPr>
            <w:r w:rsidRPr="001C303C">
              <w:rPr>
                <w:sz w:val="18"/>
                <w:szCs w:val="18"/>
              </w:rPr>
              <w:t>CEE 200CBX</w:t>
            </w:r>
          </w:p>
        </w:tc>
        <w:tc>
          <w:tcPr>
            <w:tcW w:w="0" w:type="auto"/>
            <w:tcBorders>
              <w:top w:val="single" w:sz="6" w:space="0" w:color="EEEEEE"/>
              <w:bottom w:val="single" w:sz="6" w:space="0" w:color="A1A8AA"/>
            </w:tcBorders>
            <w:tcMar>
              <w:top w:w="90" w:type="dxa"/>
              <w:left w:w="300" w:type="dxa"/>
              <w:bottom w:w="90" w:type="dxa"/>
              <w:right w:w="300" w:type="dxa"/>
            </w:tcMar>
            <w:hideMark/>
          </w:tcPr>
          <w:p w14:paraId="15C084DA"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5B55D8A"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9D22F67"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F716C11" w14:textId="77777777" w:rsidR="001C303C" w:rsidRPr="001C303C" w:rsidRDefault="001C303C">
            <w:pPr>
              <w:rPr>
                <w:sz w:val="18"/>
                <w:szCs w:val="18"/>
              </w:rPr>
            </w:pPr>
            <w:r w:rsidRPr="001C303C">
              <w:rPr>
                <w:sz w:val="18"/>
                <w:szCs w:val="18"/>
              </w:rPr>
              <w:t>Spin-Bake Unit</w:t>
            </w:r>
          </w:p>
        </w:tc>
      </w:tr>
      <w:tr w:rsidR="001C303C" w:rsidRPr="001C303C" w14:paraId="49907BAE"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5A39FD9F" w14:textId="77777777" w:rsidR="001C303C" w:rsidRPr="001C303C" w:rsidRDefault="001C303C">
            <w:pPr>
              <w:rPr>
                <w:b/>
                <w:bCs/>
                <w:sz w:val="18"/>
                <w:szCs w:val="18"/>
              </w:rPr>
            </w:pPr>
            <w:hyperlink r:id="rId9" w:tgtFrame="_blank" w:history="1">
              <w:r w:rsidRPr="001C303C">
                <w:rPr>
                  <w:rStyle w:val="Hyperlink"/>
                  <w:b/>
                  <w:bCs/>
                  <w:sz w:val="18"/>
                  <w:szCs w:val="18"/>
                  <w:bdr w:val="none" w:sz="0" w:space="0" w:color="auto" w:frame="1"/>
                </w:rPr>
                <w:t>Photo SBU2</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DC3B3AB"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57D0B170" w14:textId="77777777" w:rsidR="001C303C" w:rsidRPr="001C303C" w:rsidRDefault="001C303C">
            <w:pPr>
              <w:rPr>
                <w:sz w:val="18"/>
                <w:szCs w:val="18"/>
              </w:rPr>
            </w:pPr>
            <w:r w:rsidRPr="001C303C">
              <w:rPr>
                <w:sz w:val="18"/>
                <w:szCs w:val="18"/>
              </w:rPr>
              <w:t>CEE 200CBX</w:t>
            </w:r>
          </w:p>
        </w:tc>
        <w:tc>
          <w:tcPr>
            <w:tcW w:w="0" w:type="auto"/>
            <w:tcBorders>
              <w:top w:val="single" w:sz="6" w:space="0" w:color="EEEEEE"/>
              <w:bottom w:val="single" w:sz="6" w:space="0" w:color="A1A8AA"/>
            </w:tcBorders>
            <w:tcMar>
              <w:top w:w="90" w:type="dxa"/>
              <w:left w:w="300" w:type="dxa"/>
              <w:bottom w:w="90" w:type="dxa"/>
              <w:right w:w="300" w:type="dxa"/>
            </w:tcMar>
            <w:hideMark/>
          </w:tcPr>
          <w:p w14:paraId="7C33FB83"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144CB05"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72D7786"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64F417F" w14:textId="77777777" w:rsidR="001C303C" w:rsidRPr="001C303C" w:rsidRDefault="001C303C">
            <w:pPr>
              <w:rPr>
                <w:sz w:val="18"/>
                <w:szCs w:val="18"/>
              </w:rPr>
            </w:pPr>
            <w:r w:rsidRPr="001C303C">
              <w:rPr>
                <w:sz w:val="18"/>
                <w:szCs w:val="18"/>
              </w:rPr>
              <w:t>Spin-Bake Unit</w:t>
            </w:r>
          </w:p>
        </w:tc>
      </w:tr>
      <w:tr w:rsidR="001C303C" w:rsidRPr="001C303C" w14:paraId="4995AA83"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46E5942F" w14:textId="77777777" w:rsidR="001C303C" w:rsidRPr="001C303C" w:rsidRDefault="001C303C">
            <w:pPr>
              <w:rPr>
                <w:b/>
                <w:bCs/>
                <w:sz w:val="18"/>
                <w:szCs w:val="18"/>
              </w:rPr>
            </w:pPr>
            <w:hyperlink r:id="rId10" w:tgtFrame="_blank" w:history="1">
              <w:r w:rsidRPr="001C303C">
                <w:rPr>
                  <w:rStyle w:val="Hyperlink"/>
                  <w:b/>
                  <w:bCs/>
                  <w:sz w:val="18"/>
                  <w:szCs w:val="18"/>
                  <w:bdr w:val="none" w:sz="0" w:space="0" w:color="auto" w:frame="1"/>
                </w:rPr>
                <w:t>SU-8 SBU</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0729DF9"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78233D8F" w14:textId="77777777" w:rsidR="001C303C" w:rsidRPr="001C303C" w:rsidRDefault="001C303C">
            <w:pPr>
              <w:rPr>
                <w:sz w:val="18"/>
                <w:szCs w:val="18"/>
              </w:rPr>
            </w:pPr>
            <w:r w:rsidRPr="001C303C">
              <w:rPr>
                <w:sz w:val="18"/>
                <w:szCs w:val="18"/>
              </w:rPr>
              <w:t>CEE 200CBX</w:t>
            </w:r>
          </w:p>
        </w:tc>
        <w:tc>
          <w:tcPr>
            <w:tcW w:w="0" w:type="auto"/>
            <w:tcBorders>
              <w:top w:val="single" w:sz="6" w:space="0" w:color="EEEEEE"/>
              <w:bottom w:val="single" w:sz="6" w:space="0" w:color="A1A8AA"/>
            </w:tcBorders>
            <w:tcMar>
              <w:top w:w="90" w:type="dxa"/>
              <w:left w:w="300" w:type="dxa"/>
              <w:bottom w:w="90" w:type="dxa"/>
              <w:right w:w="300" w:type="dxa"/>
            </w:tcMar>
            <w:hideMark/>
          </w:tcPr>
          <w:p w14:paraId="7AFD8A8F"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BB99AA4"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A6E67CF"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8914F23" w14:textId="77777777" w:rsidR="001C303C" w:rsidRPr="001C303C" w:rsidRDefault="001C303C">
            <w:pPr>
              <w:rPr>
                <w:sz w:val="18"/>
                <w:szCs w:val="18"/>
              </w:rPr>
            </w:pPr>
            <w:r w:rsidRPr="001C303C">
              <w:rPr>
                <w:sz w:val="18"/>
                <w:szCs w:val="18"/>
              </w:rPr>
              <w:t>Spin-Bake Unit</w:t>
            </w:r>
          </w:p>
        </w:tc>
      </w:tr>
    </w:tbl>
    <w:p w14:paraId="0DBB314B" w14:textId="77777777" w:rsidR="001C303C" w:rsidRPr="001C303C" w:rsidRDefault="001C303C" w:rsidP="001C303C">
      <w:pPr>
        <w:pStyle w:val="NormalWeb"/>
        <w:spacing w:before="0" w:beforeAutospacing="0" w:after="0" w:afterAutospacing="0"/>
        <w:textAlignment w:val="baseline"/>
        <w:rPr>
          <w:sz w:val="20"/>
          <w:szCs w:val="20"/>
        </w:rPr>
      </w:pPr>
      <w:r w:rsidRPr="001C303C">
        <w:rPr>
          <w:sz w:val="20"/>
          <w:szCs w:val="20"/>
        </w:rPr>
        <w:t> </w:t>
      </w:r>
    </w:p>
    <w:p w14:paraId="615ECB95"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Lithography</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162"/>
        <w:gridCol w:w="2162"/>
        <w:gridCol w:w="2162"/>
        <w:gridCol w:w="2161"/>
        <w:gridCol w:w="2171"/>
        <w:gridCol w:w="2171"/>
        <w:gridCol w:w="2171"/>
      </w:tblGrid>
      <w:tr w:rsidR="001C303C" w:rsidRPr="001C303C" w14:paraId="006DA844" w14:textId="77777777" w:rsidTr="001C303C">
        <w:trPr>
          <w:tblHeader/>
        </w:trPr>
        <w:tc>
          <w:tcPr>
            <w:tcW w:w="2160" w:type="dxa"/>
            <w:shd w:val="clear" w:color="auto" w:fill="D4A236"/>
            <w:tcMar>
              <w:top w:w="135" w:type="dxa"/>
              <w:left w:w="300" w:type="dxa"/>
              <w:bottom w:w="135" w:type="dxa"/>
              <w:right w:w="300" w:type="dxa"/>
            </w:tcMar>
            <w:vAlign w:val="bottom"/>
            <w:hideMark/>
          </w:tcPr>
          <w:p w14:paraId="0CB4FBF5"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16329DE7"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2EE06DBA"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72DE44FF"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5409CEF7"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1755BBF7"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4F18AB3A"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5806023B"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9DCE42A" w14:textId="77777777" w:rsidR="001C303C" w:rsidRPr="001C303C" w:rsidRDefault="001C303C">
            <w:pPr>
              <w:spacing w:after="0"/>
              <w:rPr>
                <w:b/>
                <w:bCs/>
                <w:sz w:val="20"/>
                <w:szCs w:val="20"/>
              </w:rPr>
            </w:pPr>
            <w:hyperlink r:id="rId11" w:tgtFrame="_blank" w:history="1">
              <w:r w:rsidRPr="001C303C">
                <w:rPr>
                  <w:rStyle w:val="Hyperlink"/>
                  <w:b/>
                  <w:bCs/>
                  <w:sz w:val="18"/>
                  <w:szCs w:val="18"/>
                  <w:bdr w:val="none" w:sz="0" w:space="0" w:color="auto" w:frame="1"/>
                </w:rPr>
                <w:t>E-beam W</w:t>
              </w:r>
              <w:bookmarkStart w:id="0" w:name="_GoBack"/>
              <w:bookmarkEnd w:id="0"/>
              <w:r w:rsidRPr="001C303C">
                <w:rPr>
                  <w:rStyle w:val="Hyperlink"/>
                  <w:b/>
                  <w:bCs/>
                  <w:sz w:val="18"/>
                  <w:szCs w:val="18"/>
                  <w:bdr w:val="none" w:sz="0" w:space="0" w:color="auto" w:frame="1"/>
                </w:rPr>
                <w:t>r</w:t>
              </w:r>
              <w:r w:rsidRPr="001C303C">
                <w:rPr>
                  <w:rStyle w:val="Hyperlink"/>
                  <w:b/>
                  <w:bCs/>
                  <w:sz w:val="18"/>
                  <w:szCs w:val="18"/>
                  <w:bdr w:val="none" w:sz="0" w:space="0" w:color="auto" w:frame="1"/>
                </w:rPr>
                <w:t>iter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A29E038" w14:textId="77777777" w:rsidR="001C303C" w:rsidRPr="001C303C" w:rsidRDefault="001C303C">
            <w:pPr>
              <w:rPr>
                <w:sz w:val="18"/>
                <w:szCs w:val="18"/>
              </w:rPr>
            </w:pPr>
            <w:proofErr w:type="spellStart"/>
            <w:r w:rsidRPr="001C303C">
              <w:rPr>
                <w:sz w:val="18"/>
                <w:szCs w:val="18"/>
              </w:rPr>
              <w:t>Vistec</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38BBC31" w14:textId="77777777" w:rsidR="001C303C" w:rsidRPr="001C303C" w:rsidRDefault="001C303C">
            <w:pPr>
              <w:rPr>
                <w:sz w:val="18"/>
                <w:szCs w:val="18"/>
              </w:rPr>
            </w:pPr>
            <w:r w:rsidRPr="001C303C">
              <w:rPr>
                <w:sz w:val="18"/>
                <w:szCs w:val="18"/>
              </w:rPr>
              <w:t>EBPG5200ES</w:t>
            </w:r>
          </w:p>
        </w:tc>
        <w:tc>
          <w:tcPr>
            <w:tcW w:w="0" w:type="auto"/>
            <w:tcBorders>
              <w:top w:val="single" w:sz="6" w:space="0" w:color="EEEEEE"/>
              <w:bottom w:val="single" w:sz="6" w:space="0" w:color="A1A8AA"/>
            </w:tcBorders>
            <w:tcMar>
              <w:top w:w="90" w:type="dxa"/>
              <w:left w:w="300" w:type="dxa"/>
              <w:bottom w:w="90" w:type="dxa"/>
              <w:right w:w="300" w:type="dxa"/>
            </w:tcMar>
            <w:hideMark/>
          </w:tcPr>
          <w:p w14:paraId="12BF7EFE" w14:textId="77777777" w:rsidR="001C303C" w:rsidRPr="001C303C" w:rsidRDefault="001C303C">
            <w:pPr>
              <w:rPr>
                <w:sz w:val="18"/>
                <w:szCs w:val="18"/>
              </w:rPr>
            </w:pPr>
            <w:r w:rsidRPr="001C303C">
              <w:rPr>
                <w:sz w:val="18"/>
                <w:szCs w:val="18"/>
              </w:rPr>
              <w:t>$80/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7778BEC" w14:textId="77777777" w:rsidR="001C303C" w:rsidRPr="001C303C" w:rsidRDefault="001C303C">
            <w:pPr>
              <w:rPr>
                <w:sz w:val="18"/>
                <w:szCs w:val="18"/>
              </w:rPr>
            </w:pPr>
            <w:r w:rsidRPr="001C303C">
              <w:rPr>
                <w:sz w:val="18"/>
                <w:szCs w:val="18"/>
              </w:rPr>
              <w:t>$120/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03FB8AC" w14:textId="77777777" w:rsidR="001C303C" w:rsidRPr="001C303C" w:rsidRDefault="001C303C">
            <w:pPr>
              <w:rPr>
                <w:sz w:val="18"/>
                <w:szCs w:val="18"/>
              </w:rPr>
            </w:pPr>
            <w:r w:rsidRPr="001C303C">
              <w:rPr>
                <w:sz w:val="18"/>
                <w:szCs w:val="18"/>
              </w:rPr>
              <w:t>$225/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79C7374" w14:textId="77777777" w:rsidR="001C303C" w:rsidRPr="001C303C" w:rsidRDefault="001C303C">
            <w:pPr>
              <w:rPr>
                <w:sz w:val="18"/>
                <w:szCs w:val="18"/>
              </w:rPr>
            </w:pPr>
          </w:p>
        </w:tc>
      </w:tr>
      <w:tr w:rsidR="001C303C" w:rsidRPr="001C303C" w14:paraId="1F5EB549"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79906A25" w14:textId="77777777" w:rsidR="001C303C" w:rsidRPr="001C303C" w:rsidRDefault="001C303C">
            <w:pPr>
              <w:rPr>
                <w:b/>
                <w:bCs/>
                <w:sz w:val="20"/>
                <w:szCs w:val="20"/>
              </w:rPr>
            </w:pPr>
            <w:hyperlink r:id="rId12" w:tgtFrame="_blank" w:history="1">
              <w:r w:rsidRPr="001C303C">
                <w:rPr>
                  <w:rStyle w:val="Hyperlink"/>
                  <w:b/>
                  <w:bCs/>
                  <w:sz w:val="18"/>
                  <w:szCs w:val="18"/>
                  <w:bdr w:val="none" w:sz="0" w:space="0" w:color="auto" w:frame="1"/>
                </w:rPr>
                <w:t>Laser Writer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3445100B" w14:textId="77777777" w:rsidR="001C303C" w:rsidRPr="001C303C" w:rsidRDefault="001C303C">
            <w:pPr>
              <w:rPr>
                <w:sz w:val="18"/>
                <w:szCs w:val="18"/>
              </w:rPr>
            </w:pPr>
            <w:r w:rsidRPr="001C303C">
              <w:rPr>
                <w:sz w:val="18"/>
                <w:szCs w:val="18"/>
              </w:rPr>
              <w:t>Heidelberg</w:t>
            </w:r>
          </w:p>
        </w:tc>
        <w:tc>
          <w:tcPr>
            <w:tcW w:w="0" w:type="auto"/>
            <w:tcBorders>
              <w:top w:val="single" w:sz="6" w:space="0" w:color="EEEEEE"/>
              <w:bottom w:val="single" w:sz="6" w:space="0" w:color="A1A8AA"/>
            </w:tcBorders>
            <w:tcMar>
              <w:top w:w="90" w:type="dxa"/>
              <w:left w:w="300" w:type="dxa"/>
              <w:bottom w:w="90" w:type="dxa"/>
              <w:right w:w="300" w:type="dxa"/>
            </w:tcMar>
            <w:hideMark/>
          </w:tcPr>
          <w:p w14:paraId="5885408C" w14:textId="77777777" w:rsidR="001C303C" w:rsidRPr="001C303C" w:rsidRDefault="001C303C">
            <w:pPr>
              <w:rPr>
                <w:sz w:val="18"/>
                <w:szCs w:val="18"/>
              </w:rPr>
            </w:pPr>
            <w:r w:rsidRPr="001C303C">
              <w:rPr>
                <w:sz w:val="18"/>
                <w:szCs w:val="18"/>
              </w:rPr>
              <w:t>MLA 100</w:t>
            </w:r>
          </w:p>
        </w:tc>
        <w:tc>
          <w:tcPr>
            <w:tcW w:w="0" w:type="auto"/>
            <w:tcBorders>
              <w:top w:val="single" w:sz="6" w:space="0" w:color="EEEEEE"/>
              <w:bottom w:val="single" w:sz="6" w:space="0" w:color="A1A8AA"/>
            </w:tcBorders>
            <w:tcMar>
              <w:top w:w="90" w:type="dxa"/>
              <w:left w:w="300" w:type="dxa"/>
              <w:bottom w:w="90" w:type="dxa"/>
              <w:right w:w="300" w:type="dxa"/>
            </w:tcMar>
            <w:hideMark/>
          </w:tcPr>
          <w:p w14:paraId="0B0A30CD"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0FED834"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BB9116A"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5DDF722" w14:textId="77777777" w:rsidR="001C303C" w:rsidRPr="001C303C" w:rsidRDefault="001C303C">
            <w:pPr>
              <w:rPr>
                <w:sz w:val="18"/>
                <w:szCs w:val="18"/>
              </w:rPr>
            </w:pPr>
          </w:p>
        </w:tc>
      </w:tr>
      <w:tr w:rsidR="001C303C" w:rsidRPr="001C303C" w14:paraId="537DCE30"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F5D7482" w14:textId="77777777" w:rsidR="001C303C" w:rsidRPr="001C303C" w:rsidRDefault="001C303C">
            <w:pPr>
              <w:rPr>
                <w:b/>
                <w:bCs/>
                <w:sz w:val="20"/>
                <w:szCs w:val="20"/>
              </w:rPr>
            </w:pPr>
            <w:hyperlink r:id="rId13" w:tgtFrame="_blank" w:history="1">
              <w:r w:rsidRPr="001C303C">
                <w:rPr>
                  <w:rStyle w:val="Hyperlink"/>
                  <w:b/>
                  <w:bCs/>
                  <w:sz w:val="18"/>
                  <w:szCs w:val="18"/>
                  <w:bdr w:val="none" w:sz="0" w:space="0" w:color="auto" w:frame="1"/>
                </w:rPr>
                <w:t>Mask Aligner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F4B618B" w14:textId="77777777" w:rsidR="001C303C" w:rsidRPr="001C303C" w:rsidRDefault="001C303C">
            <w:pPr>
              <w:rPr>
                <w:sz w:val="18"/>
                <w:szCs w:val="18"/>
              </w:rPr>
            </w:pPr>
            <w:r w:rsidRPr="001C303C">
              <w:rPr>
                <w:sz w:val="18"/>
                <w:szCs w:val="18"/>
              </w:rPr>
              <w:t>NXQ</w:t>
            </w:r>
          </w:p>
        </w:tc>
        <w:tc>
          <w:tcPr>
            <w:tcW w:w="0" w:type="auto"/>
            <w:tcBorders>
              <w:top w:val="single" w:sz="6" w:space="0" w:color="EEEEEE"/>
              <w:bottom w:val="single" w:sz="6" w:space="0" w:color="A1A8AA"/>
            </w:tcBorders>
            <w:tcMar>
              <w:top w:w="90" w:type="dxa"/>
              <w:left w:w="300" w:type="dxa"/>
              <w:bottom w:w="90" w:type="dxa"/>
              <w:right w:w="300" w:type="dxa"/>
            </w:tcMar>
            <w:hideMark/>
          </w:tcPr>
          <w:p w14:paraId="59E9BB74" w14:textId="77777777" w:rsidR="001C303C" w:rsidRPr="001C303C" w:rsidRDefault="001C303C">
            <w:pPr>
              <w:rPr>
                <w:sz w:val="18"/>
                <w:szCs w:val="18"/>
              </w:rPr>
            </w:pPr>
            <w:r w:rsidRPr="001C303C">
              <w:rPr>
                <w:sz w:val="18"/>
                <w:szCs w:val="18"/>
              </w:rPr>
              <w:t>NXQ8006</w:t>
            </w:r>
          </w:p>
        </w:tc>
        <w:tc>
          <w:tcPr>
            <w:tcW w:w="0" w:type="auto"/>
            <w:tcBorders>
              <w:top w:val="single" w:sz="6" w:space="0" w:color="EEEEEE"/>
              <w:bottom w:val="single" w:sz="6" w:space="0" w:color="A1A8AA"/>
            </w:tcBorders>
            <w:tcMar>
              <w:top w:w="90" w:type="dxa"/>
              <w:left w:w="300" w:type="dxa"/>
              <w:bottom w:w="90" w:type="dxa"/>
              <w:right w:w="300" w:type="dxa"/>
            </w:tcMar>
            <w:hideMark/>
          </w:tcPr>
          <w:p w14:paraId="76C9468D"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2A48144"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BFFD2DD"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04934DD" w14:textId="77777777" w:rsidR="001C303C" w:rsidRPr="001C303C" w:rsidRDefault="001C303C">
            <w:pPr>
              <w:rPr>
                <w:sz w:val="18"/>
                <w:szCs w:val="18"/>
              </w:rPr>
            </w:pPr>
          </w:p>
        </w:tc>
      </w:tr>
    </w:tbl>
    <w:p w14:paraId="1C5BE15B"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Deposition</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162"/>
        <w:gridCol w:w="2162"/>
        <w:gridCol w:w="2162"/>
        <w:gridCol w:w="2161"/>
        <w:gridCol w:w="2171"/>
        <w:gridCol w:w="2171"/>
        <w:gridCol w:w="2171"/>
      </w:tblGrid>
      <w:tr w:rsidR="001C303C" w:rsidRPr="001C303C" w14:paraId="4CF33FE0" w14:textId="77777777" w:rsidTr="001C303C">
        <w:trPr>
          <w:tblHeader/>
        </w:trPr>
        <w:tc>
          <w:tcPr>
            <w:tcW w:w="2160" w:type="dxa"/>
            <w:shd w:val="clear" w:color="auto" w:fill="D4A236"/>
            <w:tcMar>
              <w:top w:w="135" w:type="dxa"/>
              <w:left w:w="300" w:type="dxa"/>
              <w:bottom w:w="135" w:type="dxa"/>
              <w:right w:w="300" w:type="dxa"/>
            </w:tcMar>
            <w:vAlign w:val="bottom"/>
            <w:hideMark/>
          </w:tcPr>
          <w:p w14:paraId="0BE11257"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54894282"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30C96A31"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39FBA208"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0583EAA5"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30CD7856"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558E3E27"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3F14AE45"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2AE648D2" w14:textId="77777777" w:rsidR="001C303C" w:rsidRPr="001C303C" w:rsidRDefault="001C303C">
            <w:pPr>
              <w:spacing w:after="0"/>
              <w:rPr>
                <w:b/>
                <w:bCs/>
                <w:sz w:val="20"/>
                <w:szCs w:val="20"/>
              </w:rPr>
            </w:pPr>
            <w:hyperlink r:id="rId14" w:tgtFrame="_blank" w:history="1">
              <w:r w:rsidRPr="001C303C">
                <w:rPr>
                  <w:rStyle w:val="Hyperlink"/>
                  <w:b/>
                  <w:bCs/>
                  <w:sz w:val="18"/>
                  <w:szCs w:val="18"/>
                  <w:bdr w:val="none" w:sz="0" w:space="0" w:color="auto" w:frame="1"/>
                </w:rPr>
                <w:t>ALD</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5F846EF6" w14:textId="77777777" w:rsidR="001C303C" w:rsidRPr="001C303C" w:rsidRDefault="001C303C">
            <w:pPr>
              <w:rPr>
                <w:sz w:val="18"/>
                <w:szCs w:val="18"/>
              </w:rPr>
            </w:pPr>
            <w:r w:rsidRPr="001C303C">
              <w:rPr>
                <w:sz w:val="18"/>
                <w:szCs w:val="18"/>
              </w:rPr>
              <w:t>Oxford Instruments</w:t>
            </w:r>
          </w:p>
        </w:tc>
        <w:tc>
          <w:tcPr>
            <w:tcW w:w="0" w:type="auto"/>
            <w:tcBorders>
              <w:top w:val="single" w:sz="6" w:space="0" w:color="EEEEEE"/>
              <w:bottom w:val="single" w:sz="6" w:space="0" w:color="A1A8AA"/>
            </w:tcBorders>
            <w:tcMar>
              <w:top w:w="90" w:type="dxa"/>
              <w:left w:w="300" w:type="dxa"/>
              <w:bottom w:w="90" w:type="dxa"/>
              <w:right w:w="300" w:type="dxa"/>
            </w:tcMar>
            <w:hideMark/>
          </w:tcPr>
          <w:p w14:paraId="76A1C8ED" w14:textId="77777777" w:rsidR="001C303C" w:rsidRPr="001C303C" w:rsidRDefault="001C303C">
            <w:pPr>
              <w:rPr>
                <w:sz w:val="18"/>
                <w:szCs w:val="18"/>
              </w:rPr>
            </w:pPr>
            <w:proofErr w:type="spellStart"/>
            <w:r w:rsidRPr="001C303C">
              <w:rPr>
                <w:sz w:val="18"/>
                <w:szCs w:val="18"/>
              </w:rPr>
              <w:t>FlexAL</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7A62C13" w14:textId="77777777" w:rsidR="001C303C" w:rsidRPr="001C303C" w:rsidRDefault="001C303C">
            <w:pPr>
              <w:rPr>
                <w:sz w:val="18"/>
                <w:szCs w:val="18"/>
              </w:rPr>
            </w:pPr>
            <w:r w:rsidRPr="001C303C">
              <w:rPr>
                <w:sz w:val="18"/>
                <w:szCs w:val="18"/>
              </w:rPr>
              <w:t>$50/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CF5B807"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9A1F0A8" w14:textId="77777777" w:rsidR="001C303C" w:rsidRPr="001C303C" w:rsidRDefault="001C303C">
            <w:pPr>
              <w:rPr>
                <w:sz w:val="18"/>
                <w:szCs w:val="18"/>
              </w:rPr>
            </w:pPr>
            <w:r w:rsidRPr="001C303C">
              <w:rPr>
                <w:sz w:val="18"/>
                <w:szCs w:val="18"/>
              </w:rPr>
              <w:t>$150/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49A50A5" w14:textId="77777777" w:rsidR="001C303C" w:rsidRPr="001C303C" w:rsidRDefault="001C303C">
            <w:pPr>
              <w:rPr>
                <w:sz w:val="18"/>
                <w:szCs w:val="18"/>
              </w:rPr>
            </w:pPr>
          </w:p>
        </w:tc>
      </w:tr>
      <w:tr w:rsidR="001C303C" w:rsidRPr="001C303C" w14:paraId="74105F26"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176E6F3A" w14:textId="77777777" w:rsidR="001C303C" w:rsidRPr="001C303C" w:rsidRDefault="001C303C">
            <w:pPr>
              <w:rPr>
                <w:b/>
                <w:bCs/>
                <w:sz w:val="20"/>
                <w:szCs w:val="20"/>
              </w:rPr>
            </w:pPr>
            <w:hyperlink r:id="rId15" w:tgtFrame="_blank" w:history="1">
              <w:r w:rsidRPr="001C303C">
                <w:rPr>
                  <w:rStyle w:val="Hyperlink"/>
                  <w:b/>
                  <w:bCs/>
                  <w:sz w:val="18"/>
                  <w:szCs w:val="18"/>
                  <w:bdr w:val="none" w:sz="0" w:space="0" w:color="auto" w:frame="1"/>
                </w:rPr>
                <w:t>Evaporator 1</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2ADB59A" w14:textId="77777777" w:rsidR="001C303C" w:rsidRPr="001C303C" w:rsidRDefault="001C303C">
            <w:pPr>
              <w:rPr>
                <w:sz w:val="18"/>
                <w:szCs w:val="18"/>
              </w:rPr>
            </w:pPr>
            <w:r w:rsidRPr="001C303C">
              <w:rPr>
                <w:sz w:val="18"/>
                <w:szCs w:val="18"/>
              </w:rPr>
              <w:t>PVD Products</w:t>
            </w:r>
          </w:p>
        </w:tc>
        <w:tc>
          <w:tcPr>
            <w:tcW w:w="0" w:type="auto"/>
            <w:tcBorders>
              <w:top w:val="single" w:sz="6" w:space="0" w:color="EEEEEE"/>
              <w:bottom w:val="single" w:sz="6" w:space="0" w:color="A1A8AA"/>
            </w:tcBorders>
            <w:tcMar>
              <w:top w:w="90" w:type="dxa"/>
              <w:left w:w="300" w:type="dxa"/>
              <w:bottom w:w="90" w:type="dxa"/>
              <w:right w:w="300" w:type="dxa"/>
            </w:tcMar>
            <w:hideMark/>
          </w:tcPr>
          <w:p w14:paraId="5D1C8AE4" w14:textId="77777777" w:rsidR="001C303C" w:rsidRPr="001C303C" w:rsidRDefault="001C303C">
            <w:pPr>
              <w:rPr>
                <w:sz w:val="18"/>
                <w:szCs w:val="18"/>
              </w:rPr>
            </w:pPr>
          </w:p>
        </w:tc>
        <w:tc>
          <w:tcPr>
            <w:tcW w:w="0" w:type="auto"/>
            <w:tcBorders>
              <w:top w:val="single" w:sz="6" w:space="0" w:color="EEEEEE"/>
              <w:bottom w:val="single" w:sz="6" w:space="0" w:color="A1A8AA"/>
            </w:tcBorders>
            <w:tcMar>
              <w:top w:w="90" w:type="dxa"/>
              <w:left w:w="300" w:type="dxa"/>
              <w:bottom w:w="90" w:type="dxa"/>
              <w:right w:w="300" w:type="dxa"/>
            </w:tcMar>
            <w:hideMark/>
          </w:tcPr>
          <w:p w14:paraId="2B0944A4" w14:textId="77777777" w:rsidR="001C303C" w:rsidRPr="001C303C" w:rsidRDefault="001C303C">
            <w:pPr>
              <w:rPr>
                <w:sz w:val="20"/>
                <w:szCs w:val="20"/>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D9B2311"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39D14B2"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C2FE27C" w14:textId="77777777" w:rsidR="001C303C" w:rsidRPr="001C303C" w:rsidRDefault="001C303C">
            <w:pPr>
              <w:rPr>
                <w:sz w:val="18"/>
                <w:szCs w:val="18"/>
              </w:rPr>
            </w:pPr>
            <w:hyperlink r:id="rId16" w:tgtFrame="_blank" w:history="1">
              <w:r w:rsidRPr="001C303C">
                <w:rPr>
                  <w:rStyle w:val="Hyperlink"/>
                  <w:color w:val="0364B2"/>
                  <w:sz w:val="18"/>
                  <w:szCs w:val="18"/>
                  <w:bdr w:val="none" w:sz="0" w:space="0" w:color="auto" w:frame="1"/>
                </w:rPr>
                <w:t>Approved materials</w:t>
              </w:r>
            </w:hyperlink>
          </w:p>
        </w:tc>
      </w:tr>
      <w:tr w:rsidR="001C303C" w:rsidRPr="001C303C" w14:paraId="6CD025F3"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31F262C" w14:textId="77777777" w:rsidR="001C303C" w:rsidRPr="001C303C" w:rsidRDefault="001C303C">
            <w:pPr>
              <w:rPr>
                <w:b/>
                <w:bCs/>
                <w:sz w:val="18"/>
                <w:szCs w:val="18"/>
              </w:rPr>
            </w:pPr>
            <w:hyperlink r:id="rId17" w:tgtFrame="_blank" w:history="1">
              <w:r w:rsidRPr="001C303C">
                <w:rPr>
                  <w:rStyle w:val="Hyperlink"/>
                  <w:b/>
                  <w:bCs/>
                  <w:sz w:val="18"/>
                  <w:szCs w:val="18"/>
                  <w:bdr w:val="none" w:sz="0" w:space="0" w:color="auto" w:frame="1"/>
                </w:rPr>
                <w:t>Evaporator 2</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4D083914" w14:textId="77777777" w:rsidR="001C303C" w:rsidRPr="001C303C" w:rsidRDefault="001C303C">
            <w:pPr>
              <w:rPr>
                <w:sz w:val="18"/>
                <w:szCs w:val="18"/>
              </w:rPr>
            </w:pPr>
            <w:r w:rsidRPr="001C303C">
              <w:rPr>
                <w:sz w:val="18"/>
                <w:szCs w:val="18"/>
              </w:rPr>
              <w:t>PVD Products</w:t>
            </w:r>
          </w:p>
        </w:tc>
        <w:tc>
          <w:tcPr>
            <w:tcW w:w="0" w:type="auto"/>
            <w:tcBorders>
              <w:top w:val="single" w:sz="6" w:space="0" w:color="EEEEEE"/>
              <w:bottom w:val="single" w:sz="6" w:space="0" w:color="A1A8AA"/>
            </w:tcBorders>
            <w:tcMar>
              <w:top w:w="90" w:type="dxa"/>
              <w:left w:w="300" w:type="dxa"/>
              <w:bottom w:w="90" w:type="dxa"/>
              <w:right w:w="300" w:type="dxa"/>
            </w:tcMar>
            <w:hideMark/>
          </w:tcPr>
          <w:p w14:paraId="4F829EF6" w14:textId="77777777" w:rsidR="001C303C" w:rsidRPr="001C303C" w:rsidRDefault="001C303C">
            <w:pPr>
              <w:rPr>
                <w:sz w:val="18"/>
                <w:szCs w:val="18"/>
              </w:rPr>
            </w:pPr>
          </w:p>
        </w:tc>
        <w:tc>
          <w:tcPr>
            <w:tcW w:w="0" w:type="auto"/>
            <w:tcBorders>
              <w:top w:val="single" w:sz="6" w:space="0" w:color="EEEEEE"/>
              <w:bottom w:val="single" w:sz="6" w:space="0" w:color="A1A8AA"/>
            </w:tcBorders>
            <w:tcMar>
              <w:top w:w="90" w:type="dxa"/>
              <w:left w:w="300" w:type="dxa"/>
              <w:bottom w:w="90" w:type="dxa"/>
              <w:right w:w="300" w:type="dxa"/>
            </w:tcMar>
            <w:hideMark/>
          </w:tcPr>
          <w:p w14:paraId="61193661" w14:textId="77777777" w:rsidR="001C303C" w:rsidRPr="001C303C" w:rsidRDefault="001C303C">
            <w:pPr>
              <w:rPr>
                <w:sz w:val="20"/>
                <w:szCs w:val="20"/>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F482079"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D1297C0"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D5479C4" w14:textId="77777777" w:rsidR="001C303C" w:rsidRPr="001C303C" w:rsidRDefault="001C303C">
            <w:pPr>
              <w:rPr>
                <w:sz w:val="18"/>
                <w:szCs w:val="18"/>
              </w:rPr>
            </w:pPr>
            <w:hyperlink r:id="rId18" w:tgtFrame="_blank" w:history="1">
              <w:r w:rsidRPr="001C303C">
                <w:rPr>
                  <w:rStyle w:val="Hyperlink"/>
                  <w:color w:val="0364B2"/>
                  <w:sz w:val="18"/>
                  <w:szCs w:val="18"/>
                  <w:bdr w:val="none" w:sz="0" w:space="0" w:color="auto" w:frame="1"/>
                </w:rPr>
                <w:t>Approved materials</w:t>
              </w:r>
            </w:hyperlink>
          </w:p>
        </w:tc>
      </w:tr>
      <w:tr w:rsidR="001C303C" w:rsidRPr="001C303C" w14:paraId="7E20BDBB"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84CBBA4" w14:textId="77777777" w:rsidR="001C303C" w:rsidRPr="001C303C" w:rsidRDefault="001C303C">
            <w:pPr>
              <w:rPr>
                <w:b/>
                <w:bCs/>
                <w:sz w:val="18"/>
                <w:szCs w:val="18"/>
              </w:rPr>
            </w:pPr>
            <w:hyperlink r:id="rId19" w:tgtFrame="_blank" w:history="1">
              <w:r w:rsidRPr="001C303C">
                <w:rPr>
                  <w:rStyle w:val="Hyperlink"/>
                  <w:b/>
                  <w:bCs/>
                  <w:sz w:val="18"/>
                  <w:szCs w:val="18"/>
                  <w:bdr w:val="none" w:sz="0" w:space="0" w:color="auto" w:frame="1"/>
                </w:rPr>
                <w:t>PECVD</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2C72679" w14:textId="77777777" w:rsidR="001C303C" w:rsidRPr="001C303C" w:rsidRDefault="001C303C">
            <w:pPr>
              <w:rPr>
                <w:sz w:val="18"/>
                <w:szCs w:val="18"/>
              </w:rPr>
            </w:pPr>
            <w:r w:rsidRPr="001C303C">
              <w:rPr>
                <w:sz w:val="18"/>
                <w:szCs w:val="18"/>
              </w:rPr>
              <w:t>Plasma-</w:t>
            </w:r>
            <w:proofErr w:type="spellStart"/>
            <w:r w:rsidRPr="001C303C">
              <w:rPr>
                <w:sz w:val="18"/>
                <w:szCs w:val="18"/>
              </w:rPr>
              <w:t>Therm</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D1BA3A9" w14:textId="77777777" w:rsidR="001C303C" w:rsidRPr="001C303C" w:rsidRDefault="001C303C">
            <w:pPr>
              <w:rPr>
                <w:sz w:val="18"/>
                <w:szCs w:val="18"/>
              </w:rPr>
            </w:pPr>
            <w:proofErr w:type="spellStart"/>
            <w:r w:rsidRPr="001C303C">
              <w:rPr>
                <w:sz w:val="18"/>
                <w:szCs w:val="18"/>
              </w:rPr>
              <w:t>Versaline</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8624A9D"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DD526B4"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53A8DAC"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259E7DB" w14:textId="77777777" w:rsidR="001C303C" w:rsidRPr="001C303C" w:rsidRDefault="001C303C">
            <w:pPr>
              <w:rPr>
                <w:sz w:val="18"/>
                <w:szCs w:val="18"/>
              </w:rPr>
            </w:pPr>
          </w:p>
        </w:tc>
      </w:tr>
      <w:tr w:rsidR="001C303C" w:rsidRPr="001C303C" w14:paraId="547D6E96"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491BB4D5" w14:textId="77777777" w:rsidR="001C303C" w:rsidRPr="001C303C" w:rsidRDefault="001C303C">
            <w:pPr>
              <w:rPr>
                <w:b/>
                <w:bCs/>
                <w:sz w:val="20"/>
                <w:szCs w:val="20"/>
              </w:rPr>
            </w:pPr>
            <w:hyperlink r:id="rId20" w:tgtFrame="_blank" w:history="1">
              <w:r w:rsidRPr="001C303C">
                <w:rPr>
                  <w:rStyle w:val="Hyperlink"/>
                  <w:b/>
                  <w:bCs/>
                  <w:sz w:val="18"/>
                  <w:szCs w:val="18"/>
                  <w:bdr w:val="none" w:sz="0" w:space="0" w:color="auto" w:frame="1"/>
                </w:rPr>
                <w:t>PLD</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46F519A2" w14:textId="77777777" w:rsidR="001C303C" w:rsidRPr="001C303C" w:rsidRDefault="001C303C">
            <w:pPr>
              <w:rPr>
                <w:sz w:val="18"/>
                <w:szCs w:val="18"/>
              </w:rPr>
            </w:pPr>
            <w:r w:rsidRPr="001C303C">
              <w:rPr>
                <w:sz w:val="18"/>
                <w:szCs w:val="18"/>
              </w:rPr>
              <w:t>PVD Products</w:t>
            </w:r>
          </w:p>
        </w:tc>
        <w:tc>
          <w:tcPr>
            <w:tcW w:w="0" w:type="auto"/>
            <w:tcBorders>
              <w:top w:val="single" w:sz="6" w:space="0" w:color="EEEEEE"/>
              <w:bottom w:val="single" w:sz="6" w:space="0" w:color="A1A8AA"/>
            </w:tcBorders>
            <w:tcMar>
              <w:top w:w="90" w:type="dxa"/>
              <w:left w:w="300" w:type="dxa"/>
              <w:bottom w:w="90" w:type="dxa"/>
              <w:right w:w="300" w:type="dxa"/>
            </w:tcMar>
            <w:hideMark/>
          </w:tcPr>
          <w:p w14:paraId="43E535EA" w14:textId="77777777" w:rsidR="001C303C" w:rsidRPr="001C303C" w:rsidRDefault="001C303C">
            <w:pPr>
              <w:rPr>
                <w:sz w:val="18"/>
                <w:szCs w:val="18"/>
              </w:rPr>
            </w:pPr>
            <w:r w:rsidRPr="001C303C">
              <w:rPr>
                <w:sz w:val="18"/>
                <w:szCs w:val="18"/>
              </w:rPr>
              <w:t>PLD-4000</w:t>
            </w:r>
          </w:p>
        </w:tc>
        <w:tc>
          <w:tcPr>
            <w:tcW w:w="0" w:type="auto"/>
            <w:tcBorders>
              <w:top w:val="single" w:sz="6" w:space="0" w:color="EEEEEE"/>
              <w:bottom w:val="single" w:sz="6" w:space="0" w:color="A1A8AA"/>
            </w:tcBorders>
            <w:tcMar>
              <w:top w:w="90" w:type="dxa"/>
              <w:left w:w="300" w:type="dxa"/>
              <w:bottom w:w="90" w:type="dxa"/>
              <w:right w:w="300" w:type="dxa"/>
            </w:tcMar>
            <w:hideMark/>
          </w:tcPr>
          <w:p w14:paraId="4B523896" w14:textId="77777777" w:rsidR="001C303C" w:rsidRPr="001C303C" w:rsidRDefault="001C303C">
            <w:pPr>
              <w:rPr>
                <w:sz w:val="18"/>
                <w:szCs w:val="18"/>
              </w:rPr>
            </w:pPr>
            <w:r w:rsidRPr="001C303C">
              <w:rPr>
                <w:sz w:val="18"/>
                <w:szCs w:val="18"/>
              </w:rPr>
              <w:t>$50/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C519F85"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26180AA" w14:textId="77777777" w:rsidR="001C303C" w:rsidRPr="001C303C" w:rsidRDefault="001C303C">
            <w:pPr>
              <w:rPr>
                <w:sz w:val="18"/>
                <w:szCs w:val="18"/>
              </w:rPr>
            </w:pPr>
            <w:r w:rsidRPr="001C303C">
              <w:rPr>
                <w:sz w:val="18"/>
                <w:szCs w:val="18"/>
              </w:rPr>
              <w:t>$150/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191E150" w14:textId="77777777" w:rsidR="001C303C" w:rsidRPr="001C303C" w:rsidRDefault="001C303C">
            <w:pPr>
              <w:rPr>
                <w:sz w:val="18"/>
                <w:szCs w:val="18"/>
              </w:rPr>
            </w:pPr>
            <w:hyperlink r:id="rId21" w:tgtFrame="_blank" w:history="1">
              <w:r w:rsidRPr="001C303C">
                <w:rPr>
                  <w:rStyle w:val="Hyperlink"/>
                  <w:color w:val="0364B2"/>
                  <w:sz w:val="18"/>
                  <w:szCs w:val="18"/>
                  <w:bdr w:val="none" w:sz="0" w:space="0" w:color="auto" w:frame="1"/>
                </w:rPr>
                <w:t>Approved materials</w:t>
              </w:r>
            </w:hyperlink>
          </w:p>
        </w:tc>
      </w:tr>
      <w:tr w:rsidR="001C303C" w:rsidRPr="001C303C" w14:paraId="1B67216C"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6B0856FE" w14:textId="77777777" w:rsidR="001C303C" w:rsidRPr="001C303C" w:rsidRDefault="001C303C">
            <w:pPr>
              <w:rPr>
                <w:b/>
                <w:bCs/>
                <w:sz w:val="18"/>
                <w:szCs w:val="18"/>
              </w:rPr>
            </w:pPr>
            <w:hyperlink r:id="rId22" w:tgtFrame="_blank" w:history="1">
              <w:proofErr w:type="spellStart"/>
              <w:r w:rsidRPr="001C303C">
                <w:rPr>
                  <w:rStyle w:val="Hyperlink"/>
                  <w:b/>
                  <w:bCs/>
                  <w:sz w:val="18"/>
                  <w:szCs w:val="18"/>
                  <w:bdr w:val="none" w:sz="0" w:space="0" w:color="auto" w:frame="1"/>
                </w:rPr>
                <w:t>Sputterer</w:t>
              </w:r>
              <w:proofErr w:type="spellEnd"/>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39FE4629" w14:textId="77777777" w:rsidR="001C303C" w:rsidRPr="001C303C" w:rsidRDefault="001C303C">
            <w:pPr>
              <w:rPr>
                <w:sz w:val="18"/>
                <w:szCs w:val="18"/>
              </w:rPr>
            </w:pPr>
            <w:r w:rsidRPr="001C303C">
              <w:rPr>
                <w:sz w:val="18"/>
                <w:szCs w:val="18"/>
              </w:rPr>
              <w:t>PVD Products</w:t>
            </w:r>
          </w:p>
        </w:tc>
        <w:tc>
          <w:tcPr>
            <w:tcW w:w="0" w:type="auto"/>
            <w:tcBorders>
              <w:top w:val="single" w:sz="6" w:space="0" w:color="EEEEEE"/>
              <w:bottom w:val="single" w:sz="6" w:space="0" w:color="A1A8AA"/>
            </w:tcBorders>
            <w:tcMar>
              <w:top w:w="90" w:type="dxa"/>
              <w:left w:w="300" w:type="dxa"/>
              <w:bottom w:w="90" w:type="dxa"/>
              <w:right w:w="300" w:type="dxa"/>
            </w:tcMar>
            <w:hideMark/>
          </w:tcPr>
          <w:p w14:paraId="6AD65E58" w14:textId="77777777" w:rsidR="001C303C" w:rsidRPr="001C303C" w:rsidRDefault="001C303C">
            <w:pPr>
              <w:rPr>
                <w:sz w:val="18"/>
                <w:szCs w:val="18"/>
              </w:rPr>
            </w:pPr>
          </w:p>
        </w:tc>
        <w:tc>
          <w:tcPr>
            <w:tcW w:w="0" w:type="auto"/>
            <w:tcBorders>
              <w:top w:val="single" w:sz="6" w:space="0" w:color="EEEEEE"/>
              <w:bottom w:val="single" w:sz="6" w:space="0" w:color="A1A8AA"/>
            </w:tcBorders>
            <w:tcMar>
              <w:top w:w="90" w:type="dxa"/>
              <w:left w:w="300" w:type="dxa"/>
              <w:bottom w:w="90" w:type="dxa"/>
              <w:right w:w="300" w:type="dxa"/>
            </w:tcMar>
            <w:hideMark/>
          </w:tcPr>
          <w:p w14:paraId="3CEE52CD" w14:textId="77777777" w:rsidR="001C303C" w:rsidRPr="001C303C" w:rsidRDefault="001C303C">
            <w:pPr>
              <w:rPr>
                <w:sz w:val="20"/>
                <w:szCs w:val="20"/>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DEB4DA1"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70DD415"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88E051E" w14:textId="77777777" w:rsidR="001C303C" w:rsidRPr="001C303C" w:rsidRDefault="001C303C">
            <w:pPr>
              <w:rPr>
                <w:sz w:val="18"/>
                <w:szCs w:val="18"/>
              </w:rPr>
            </w:pPr>
            <w:hyperlink r:id="rId23" w:tgtFrame="_blank" w:history="1">
              <w:r w:rsidRPr="001C303C">
                <w:rPr>
                  <w:rStyle w:val="Hyperlink"/>
                  <w:color w:val="0364B2"/>
                  <w:sz w:val="18"/>
                  <w:szCs w:val="18"/>
                  <w:bdr w:val="none" w:sz="0" w:space="0" w:color="auto" w:frame="1"/>
                </w:rPr>
                <w:t>Approved materials</w:t>
              </w:r>
            </w:hyperlink>
          </w:p>
        </w:tc>
      </w:tr>
    </w:tbl>
    <w:p w14:paraId="5E79F7B0" w14:textId="77777777" w:rsidR="001C303C" w:rsidRPr="001C303C" w:rsidRDefault="001C303C" w:rsidP="001C303C">
      <w:pPr>
        <w:pStyle w:val="NormalWeb"/>
        <w:spacing w:before="0" w:beforeAutospacing="0" w:after="0" w:afterAutospacing="0"/>
        <w:textAlignment w:val="baseline"/>
        <w:rPr>
          <w:sz w:val="20"/>
          <w:szCs w:val="20"/>
        </w:rPr>
      </w:pPr>
      <w:r w:rsidRPr="001C303C">
        <w:rPr>
          <w:sz w:val="20"/>
          <w:szCs w:val="20"/>
        </w:rPr>
        <w:t> </w:t>
      </w:r>
    </w:p>
    <w:p w14:paraId="081FF169"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Dry Etch</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162"/>
        <w:gridCol w:w="2162"/>
        <w:gridCol w:w="2162"/>
        <w:gridCol w:w="2161"/>
        <w:gridCol w:w="2171"/>
        <w:gridCol w:w="2171"/>
        <w:gridCol w:w="2171"/>
      </w:tblGrid>
      <w:tr w:rsidR="001C303C" w:rsidRPr="001C303C" w14:paraId="74736051" w14:textId="77777777" w:rsidTr="001C303C">
        <w:trPr>
          <w:tblHeader/>
        </w:trPr>
        <w:tc>
          <w:tcPr>
            <w:tcW w:w="2160" w:type="dxa"/>
            <w:shd w:val="clear" w:color="auto" w:fill="D4A236"/>
            <w:tcMar>
              <w:top w:w="135" w:type="dxa"/>
              <w:left w:w="300" w:type="dxa"/>
              <w:bottom w:w="135" w:type="dxa"/>
              <w:right w:w="300" w:type="dxa"/>
            </w:tcMar>
            <w:vAlign w:val="bottom"/>
            <w:hideMark/>
          </w:tcPr>
          <w:p w14:paraId="4C7CEDC9"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6FBB0B0A"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75A3625C"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18015AA3"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06FED265"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78DA227D"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6369FF48"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3953B925"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9430A9A" w14:textId="77777777" w:rsidR="001C303C" w:rsidRPr="001C303C" w:rsidRDefault="001C303C">
            <w:pPr>
              <w:spacing w:after="0"/>
              <w:rPr>
                <w:b/>
                <w:bCs/>
                <w:sz w:val="20"/>
                <w:szCs w:val="20"/>
              </w:rPr>
            </w:pPr>
            <w:hyperlink r:id="rId24" w:tgtFrame="_blank" w:history="1">
              <w:r w:rsidRPr="001C303C">
                <w:rPr>
                  <w:rStyle w:val="Hyperlink"/>
                  <w:b/>
                  <w:bCs/>
                  <w:sz w:val="18"/>
                  <w:szCs w:val="18"/>
                  <w:bdr w:val="none" w:sz="0" w:space="0" w:color="auto" w:frame="1"/>
                </w:rPr>
                <w:t>Asher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6BFA5D21" w14:textId="77777777" w:rsidR="001C303C" w:rsidRPr="001C303C" w:rsidRDefault="001C303C">
            <w:pPr>
              <w:rPr>
                <w:sz w:val="18"/>
                <w:szCs w:val="18"/>
              </w:rPr>
            </w:pPr>
            <w:r w:rsidRPr="001C303C">
              <w:rPr>
                <w:sz w:val="18"/>
                <w:szCs w:val="18"/>
              </w:rPr>
              <w:t>Branson/IPC</w:t>
            </w:r>
          </w:p>
        </w:tc>
        <w:tc>
          <w:tcPr>
            <w:tcW w:w="0" w:type="auto"/>
            <w:tcBorders>
              <w:top w:val="single" w:sz="6" w:space="0" w:color="EEEEEE"/>
              <w:bottom w:val="single" w:sz="6" w:space="0" w:color="A1A8AA"/>
            </w:tcBorders>
            <w:tcMar>
              <w:top w:w="90" w:type="dxa"/>
              <w:left w:w="300" w:type="dxa"/>
              <w:bottom w:w="90" w:type="dxa"/>
              <w:right w:w="300" w:type="dxa"/>
            </w:tcMar>
            <w:hideMark/>
          </w:tcPr>
          <w:p w14:paraId="7ED3BB1D" w14:textId="77777777" w:rsidR="001C303C" w:rsidRPr="001C303C" w:rsidRDefault="001C303C">
            <w:pPr>
              <w:rPr>
                <w:sz w:val="18"/>
                <w:szCs w:val="18"/>
              </w:rPr>
            </w:pPr>
            <w:r w:rsidRPr="001C303C">
              <w:rPr>
                <w:sz w:val="18"/>
                <w:szCs w:val="18"/>
              </w:rPr>
              <w:t>3000</w:t>
            </w:r>
          </w:p>
        </w:tc>
        <w:tc>
          <w:tcPr>
            <w:tcW w:w="0" w:type="auto"/>
            <w:tcBorders>
              <w:top w:val="single" w:sz="6" w:space="0" w:color="EEEEEE"/>
              <w:bottom w:val="single" w:sz="6" w:space="0" w:color="A1A8AA"/>
            </w:tcBorders>
            <w:tcMar>
              <w:top w:w="90" w:type="dxa"/>
              <w:left w:w="300" w:type="dxa"/>
              <w:bottom w:w="90" w:type="dxa"/>
              <w:right w:w="300" w:type="dxa"/>
            </w:tcMar>
            <w:hideMark/>
          </w:tcPr>
          <w:p w14:paraId="1BBE38C1"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B940945"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9348F02"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05F0BC7" w14:textId="77777777" w:rsidR="001C303C" w:rsidRPr="001C303C" w:rsidRDefault="001C303C">
            <w:pPr>
              <w:rPr>
                <w:sz w:val="18"/>
                <w:szCs w:val="18"/>
              </w:rPr>
            </w:pPr>
          </w:p>
        </w:tc>
      </w:tr>
      <w:tr w:rsidR="001C303C" w:rsidRPr="001C303C" w14:paraId="7CBBF0FF"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5BF290D7" w14:textId="77777777" w:rsidR="001C303C" w:rsidRPr="001C303C" w:rsidRDefault="001C303C">
            <w:pPr>
              <w:rPr>
                <w:b/>
                <w:bCs/>
                <w:sz w:val="20"/>
                <w:szCs w:val="20"/>
              </w:rPr>
            </w:pPr>
            <w:hyperlink r:id="rId25" w:tgtFrame="_blank" w:history="1">
              <w:r w:rsidRPr="001C303C">
                <w:rPr>
                  <w:rStyle w:val="Hyperlink"/>
                  <w:b/>
                  <w:bCs/>
                  <w:sz w:val="18"/>
                  <w:szCs w:val="18"/>
                  <w:bdr w:val="none" w:sz="0" w:space="0" w:color="auto" w:frame="1"/>
                </w:rPr>
                <w:t>Chlorine ICP</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3AB5E21" w14:textId="77777777" w:rsidR="001C303C" w:rsidRPr="001C303C" w:rsidRDefault="001C303C">
            <w:pPr>
              <w:rPr>
                <w:sz w:val="18"/>
                <w:szCs w:val="18"/>
              </w:rPr>
            </w:pPr>
            <w:r w:rsidRPr="001C303C">
              <w:rPr>
                <w:sz w:val="18"/>
                <w:szCs w:val="18"/>
              </w:rPr>
              <w:t>Plasma-</w:t>
            </w:r>
            <w:proofErr w:type="spellStart"/>
            <w:r w:rsidRPr="001C303C">
              <w:rPr>
                <w:sz w:val="18"/>
                <w:szCs w:val="18"/>
              </w:rPr>
              <w:t>Therm</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046B92E" w14:textId="77777777" w:rsidR="001C303C" w:rsidRPr="001C303C" w:rsidRDefault="001C303C">
            <w:pPr>
              <w:rPr>
                <w:sz w:val="18"/>
                <w:szCs w:val="18"/>
              </w:rPr>
            </w:pPr>
            <w:r w:rsidRPr="001C303C">
              <w:rPr>
                <w:sz w:val="18"/>
                <w:szCs w:val="18"/>
              </w:rPr>
              <w:t>Apex SLR</w:t>
            </w:r>
          </w:p>
        </w:tc>
        <w:tc>
          <w:tcPr>
            <w:tcW w:w="0" w:type="auto"/>
            <w:tcBorders>
              <w:top w:val="single" w:sz="6" w:space="0" w:color="EEEEEE"/>
              <w:bottom w:val="single" w:sz="6" w:space="0" w:color="A1A8AA"/>
            </w:tcBorders>
            <w:tcMar>
              <w:top w:w="90" w:type="dxa"/>
              <w:left w:w="300" w:type="dxa"/>
              <w:bottom w:w="90" w:type="dxa"/>
              <w:right w:w="300" w:type="dxa"/>
            </w:tcMar>
            <w:hideMark/>
          </w:tcPr>
          <w:p w14:paraId="143B0576"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74D3AFD"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8DCBB73"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71005D1" w14:textId="77777777" w:rsidR="001C303C" w:rsidRPr="001C303C" w:rsidRDefault="001C303C">
            <w:pPr>
              <w:rPr>
                <w:sz w:val="18"/>
                <w:szCs w:val="18"/>
              </w:rPr>
            </w:pPr>
          </w:p>
        </w:tc>
      </w:tr>
      <w:tr w:rsidR="001C303C" w:rsidRPr="001C303C" w14:paraId="23C9ED96"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5119712E" w14:textId="77777777" w:rsidR="001C303C" w:rsidRPr="001C303C" w:rsidRDefault="001C303C">
            <w:pPr>
              <w:rPr>
                <w:b/>
                <w:bCs/>
                <w:sz w:val="20"/>
                <w:szCs w:val="20"/>
              </w:rPr>
            </w:pPr>
            <w:hyperlink r:id="rId26" w:tgtFrame="_blank" w:history="1">
              <w:r w:rsidRPr="001C303C">
                <w:rPr>
                  <w:rStyle w:val="Hyperlink"/>
                  <w:b/>
                  <w:bCs/>
                  <w:sz w:val="18"/>
                  <w:szCs w:val="18"/>
                  <w:bdr w:val="none" w:sz="0" w:space="0" w:color="auto" w:frame="1"/>
                </w:rPr>
                <w:t>Fluorine ICP</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5817C601" w14:textId="77777777" w:rsidR="001C303C" w:rsidRPr="001C303C" w:rsidRDefault="001C303C">
            <w:pPr>
              <w:rPr>
                <w:sz w:val="18"/>
                <w:szCs w:val="18"/>
              </w:rPr>
            </w:pPr>
            <w:r w:rsidRPr="001C303C">
              <w:rPr>
                <w:sz w:val="18"/>
                <w:szCs w:val="18"/>
              </w:rPr>
              <w:t>Plasma-</w:t>
            </w:r>
            <w:proofErr w:type="spellStart"/>
            <w:r w:rsidRPr="001C303C">
              <w:rPr>
                <w:sz w:val="18"/>
                <w:szCs w:val="18"/>
              </w:rPr>
              <w:t>Therm</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313FB77" w14:textId="77777777" w:rsidR="001C303C" w:rsidRPr="001C303C" w:rsidRDefault="001C303C">
            <w:pPr>
              <w:rPr>
                <w:sz w:val="18"/>
                <w:szCs w:val="18"/>
              </w:rPr>
            </w:pPr>
            <w:r w:rsidRPr="001C303C">
              <w:rPr>
                <w:sz w:val="18"/>
                <w:szCs w:val="18"/>
              </w:rPr>
              <w:t>Apex SLR</w:t>
            </w:r>
          </w:p>
        </w:tc>
        <w:tc>
          <w:tcPr>
            <w:tcW w:w="0" w:type="auto"/>
            <w:tcBorders>
              <w:top w:val="single" w:sz="6" w:space="0" w:color="EEEEEE"/>
              <w:bottom w:val="single" w:sz="6" w:space="0" w:color="A1A8AA"/>
            </w:tcBorders>
            <w:tcMar>
              <w:top w:w="90" w:type="dxa"/>
              <w:left w:w="300" w:type="dxa"/>
              <w:bottom w:w="90" w:type="dxa"/>
              <w:right w:w="300" w:type="dxa"/>
            </w:tcMar>
            <w:hideMark/>
          </w:tcPr>
          <w:p w14:paraId="50A2DBAC"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2D22E5A"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448F682"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E259B77" w14:textId="77777777" w:rsidR="001C303C" w:rsidRPr="001C303C" w:rsidRDefault="001C303C">
            <w:pPr>
              <w:rPr>
                <w:sz w:val="18"/>
                <w:szCs w:val="18"/>
              </w:rPr>
            </w:pPr>
          </w:p>
        </w:tc>
      </w:tr>
      <w:tr w:rsidR="001C303C" w:rsidRPr="001C303C" w14:paraId="70DF4238"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14AC66AA" w14:textId="77777777" w:rsidR="001C303C" w:rsidRPr="001C303C" w:rsidRDefault="001C303C">
            <w:pPr>
              <w:rPr>
                <w:b/>
                <w:bCs/>
                <w:sz w:val="20"/>
                <w:szCs w:val="20"/>
              </w:rPr>
            </w:pPr>
            <w:hyperlink r:id="rId27" w:tgtFrame="_blank" w:history="1">
              <w:r w:rsidRPr="001C303C">
                <w:rPr>
                  <w:rStyle w:val="Hyperlink"/>
                  <w:b/>
                  <w:bCs/>
                  <w:sz w:val="18"/>
                  <w:szCs w:val="18"/>
                  <w:bdr w:val="none" w:sz="0" w:space="0" w:color="auto" w:frame="1"/>
                </w:rPr>
                <w:t>Ion Mill</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34EB5310" w14:textId="77777777" w:rsidR="001C303C" w:rsidRPr="001C303C" w:rsidRDefault="001C303C">
            <w:pPr>
              <w:rPr>
                <w:sz w:val="18"/>
                <w:szCs w:val="18"/>
              </w:rPr>
            </w:pPr>
            <w:proofErr w:type="spellStart"/>
            <w:r w:rsidRPr="001C303C">
              <w:rPr>
                <w:sz w:val="18"/>
                <w:szCs w:val="18"/>
              </w:rPr>
              <w:t>IntlVAC</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2DE5558" w14:textId="77777777" w:rsidR="001C303C" w:rsidRPr="001C303C" w:rsidRDefault="001C303C">
            <w:pPr>
              <w:rPr>
                <w:sz w:val="18"/>
                <w:szCs w:val="18"/>
              </w:rPr>
            </w:pPr>
            <w:proofErr w:type="spellStart"/>
            <w:r w:rsidRPr="001C303C">
              <w:rPr>
                <w:sz w:val="18"/>
                <w:szCs w:val="18"/>
              </w:rPr>
              <w:t>Nanoquest</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67CE436"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04BE440" w14:textId="77777777" w:rsidR="001C303C" w:rsidRPr="001C303C" w:rsidRDefault="001C303C">
            <w:pPr>
              <w:rPr>
                <w:sz w:val="18"/>
                <w:szCs w:val="18"/>
              </w:rPr>
            </w:pPr>
            <w:r w:rsidRPr="001C303C">
              <w:rPr>
                <w:sz w:val="18"/>
                <w:szCs w:val="18"/>
              </w:rPr>
              <w:t>$45/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A805606" w14:textId="77777777" w:rsidR="001C303C" w:rsidRPr="001C303C" w:rsidRDefault="001C303C">
            <w:pPr>
              <w:rPr>
                <w:sz w:val="18"/>
                <w:szCs w:val="18"/>
              </w:rPr>
            </w:pPr>
            <w:r w:rsidRPr="001C303C">
              <w:rPr>
                <w:sz w:val="18"/>
                <w:szCs w:val="18"/>
              </w:rPr>
              <w:t>$100/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870F7CE" w14:textId="77777777" w:rsidR="001C303C" w:rsidRPr="001C303C" w:rsidRDefault="001C303C">
            <w:pPr>
              <w:rPr>
                <w:sz w:val="18"/>
                <w:szCs w:val="18"/>
              </w:rPr>
            </w:pPr>
          </w:p>
        </w:tc>
      </w:tr>
      <w:tr w:rsidR="001C303C" w:rsidRPr="001C303C" w14:paraId="44FA8A1E"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FFC5AE0" w14:textId="77777777" w:rsidR="001C303C" w:rsidRPr="001C303C" w:rsidRDefault="001C303C">
            <w:pPr>
              <w:rPr>
                <w:b/>
                <w:bCs/>
                <w:sz w:val="20"/>
                <w:szCs w:val="20"/>
              </w:rPr>
            </w:pPr>
            <w:hyperlink r:id="rId28" w:tgtFrame="_blank" w:history="1">
              <w:r w:rsidRPr="001C303C">
                <w:rPr>
                  <w:rStyle w:val="Hyperlink"/>
                  <w:b/>
                  <w:bCs/>
                  <w:sz w:val="18"/>
                  <w:szCs w:val="18"/>
                  <w:bdr w:val="none" w:sz="0" w:space="0" w:color="auto" w:frame="1"/>
                </w:rPr>
                <w:t>Plasma cleaner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4F371904" w14:textId="77777777" w:rsidR="001C303C" w:rsidRPr="001C303C" w:rsidRDefault="001C303C">
            <w:pPr>
              <w:rPr>
                <w:sz w:val="18"/>
                <w:szCs w:val="18"/>
              </w:rPr>
            </w:pPr>
            <w:r w:rsidRPr="001C303C">
              <w:rPr>
                <w:sz w:val="18"/>
                <w:szCs w:val="18"/>
              </w:rPr>
              <w:t>Harrick Plasma</w:t>
            </w:r>
          </w:p>
        </w:tc>
        <w:tc>
          <w:tcPr>
            <w:tcW w:w="0" w:type="auto"/>
            <w:tcBorders>
              <w:top w:val="single" w:sz="6" w:space="0" w:color="EEEEEE"/>
              <w:bottom w:val="single" w:sz="6" w:space="0" w:color="A1A8AA"/>
            </w:tcBorders>
            <w:tcMar>
              <w:top w:w="90" w:type="dxa"/>
              <w:left w:w="300" w:type="dxa"/>
              <w:bottom w:w="90" w:type="dxa"/>
              <w:right w:w="300" w:type="dxa"/>
            </w:tcMar>
            <w:hideMark/>
          </w:tcPr>
          <w:p w14:paraId="0FC79FE6" w14:textId="77777777" w:rsidR="001C303C" w:rsidRPr="001C303C" w:rsidRDefault="001C303C">
            <w:pPr>
              <w:rPr>
                <w:sz w:val="18"/>
                <w:szCs w:val="18"/>
              </w:rPr>
            </w:pPr>
            <w:r w:rsidRPr="001C303C">
              <w:rPr>
                <w:sz w:val="18"/>
                <w:szCs w:val="18"/>
              </w:rPr>
              <w:t>PDC-001</w:t>
            </w:r>
          </w:p>
        </w:tc>
        <w:tc>
          <w:tcPr>
            <w:tcW w:w="0" w:type="auto"/>
            <w:tcBorders>
              <w:top w:val="single" w:sz="6" w:space="0" w:color="EEEEEE"/>
              <w:bottom w:val="single" w:sz="6" w:space="0" w:color="A1A8AA"/>
            </w:tcBorders>
            <w:tcMar>
              <w:top w:w="90" w:type="dxa"/>
              <w:left w:w="300" w:type="dxa"/>
              <w:bottom w:w="90" w:type="dxa"/>
              <w:right w:w="300" w:type="dxa"/>
            </w:tcMar>
            <w:hideMark/>
          </w:tcPr>
          <w:p w14:paraId="784DEE2D"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0B73A51"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0452CEF"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8D9C22A" w14:textId="77777777" w:rsidR="001C303C" w:rsidRPr="001C303C" w:rsidRDefault="001C303C">
            <w:pPr>
              <w:rPr>
                <w:sz w:val="18"/>
                <w:szCs w:val="18"/>
              </w:rPr>
            </w:pPr>
          </w:p>
        </w:tc>
      </w:tr>
    </w:tbl>
    <w:p w14:paraId="5A9177F7"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Thermal Processing</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343"/>
        <w:gridCol w:w="2480"/>
        <w:gridCol w:w="2052"/>
        <w:gridCol w:w="2054"/>
        <w:gridCol w:w="2086"/>
        <w:gridCol w:w="2088"/>
        <w:gridCol w:w="2057"/>
      </w:tblGrid>
      <w:tr w:rsidR="001C303C" w:rsidRPr="001C303C" w14:paraId="2C6036C5" w14:textId="77777777" w:rsidTr="001C303C">
        <w:trPr>
          <w:tblHeader/>
        </w:trPr>
        <w:tc>
          <w:tcPr>
            <w:tcW w:w="2160" w:type="dxa"/>
            <w:shd w:val="clear" w:color="auto" w:fill="D4A236"/>
            <w:tcMar>
              <w:top w:w="135" w:type="dxa"/>
              <w:left w:w="300" w:type="dxa"/>
              <w:bottom w:w="135" w:type="dxa"/>
              <w:right w:w="300" w:type="dxa"/>
            </w:tcMar>
            <w:vAlign w:val="bottom"/>
            <w:hideMark/>
          </w:tcPr>
          <w:p w14:paraId="19B41B1F"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2D812651"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4EA7B1CA"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125C6D59"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7EDBB66F"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4DF2CEFD"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76FB93C0"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0660F54E"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0221ED86" w14:textId="77777777" w:rsidR="001C303C" w:rsidRPr="001C303C" w:rsidRDefault="001C303C">
            <w:pPr>
              <w:spacing w:after="0"/>
              <w:rPr>
                <w:b/>
                <w:bCs/>
                <w:sz w:val="20"/>
                <w:szCs w:val="20"/>
              </w:rPr>
            </w:pPr>
            <w:hyperlink r:id="rId29" w:tgtFrame="_blank" w:history="1">
              <w:r w:rsidRPr="001C303C">
                <w:rPr>
                  <w:rStyle w:val="Hyperlink"/>
                  <w:b/>
                  <w:bCs/>
                  <w:sz w:val="18"/>
                  <w:szCs w:val="18"/>
                  <w:bdr w:val="none" w:sz="0" w:space="0" w:color="auto" w:frame="1"/>
                </w:rPr>
                <w:t>HMDS Oven</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6AA1EBDE" w14:textId="77777777" w:rsidR="001C303C" w:rsidRPr="001C303C" w:rsidRDefault="001C303C">
            <w:pPr>
              <w:rPr>
                <w:sz w:val="18"/>
                <w:szCs w:val="18"/>
              </w:rPr>
            </w:pPr>
            <w:r w:rsidRPr="001C303C">
              <w:rPr>
                <w:sz w:val="18"/>
                <w:szCs w:val="18"/>
              </w:rPr>
              <w:t>Yield Engineering</w:t>
            </w:r>
          </w:p>
        </w:tc>
        <w:tc>
          <w:tcPr>
            <w:tcW w:w="0" w:type="auto"/>
            <w:tcBorders>
              <w:top w:val="single" w:sz="6" w:space="0" w:color="EEEEEE"/>
              <w:bottom w:val="single" w:sz="6" w:space="0" w:color="A1A8AA"/>
            </w:tcBorders>
            <w:tcMar>
              <w:top w:w="90" w:type="dxa"/>
              <w:left w:w="300" w:type="dxa"/>
              <w:bottom w:w="90" w:type="dxa"/>
              <w:right w:w="300" w:type="dxa"/>
            </w:tcMar>
            <w:hideMark/>
          </w:tcPr>
          <w:p w14:paraId="60E29AB6" w14:textId="77777777" w:rsidR="001C303C" w:rsidRPr="001C303C" w:rsidRDefault="001C303C">
            <w:pPr>
              <w:rPr>
                <w:sz w:val="18"/>
                <w:szCs w:val="18"/>
              </w:rPr>
            </w:pPr>
            <w:r w:rsidRPr="001C303C">
              <w:rPr>
                <w:sz w:val="18"/>
                <w:szCs w:val="18"/>
              </w:rPr>
              <w:t>YES-310TA</w:t>
            </w:r>
          </w:p>
        </w:tc>
        <w:tc>
          <w:tcPr>
            <w:tcW w:w="0" w:type="auto"/>
            <w:tcBorders>
              <w:top w:val="single" w:sz="6" w:space="0" w:color="EEEEEE"/>
              <w:bottom w:val="single" w:sz="6" w:space="0" w:color="A1A8AA"/>
            </w:tcBorders>
            <w:tcMar>
              <w:top w:w="90" w:type="dxa"/>
              <w:left w:w="300" w:type="dxa"/>
              <w:bottom w:w="90" w:type="dxa"/>
              <w:right w:w="300" w:type="dxa"/>
            </w:tcMar>
            <w:hideMark/>
          </w:tcPr>
          <w:p w14:paraId="70561AA5"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24926AD"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B5D82B4"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D6C14A7" w14:textId="77777777" w:rsidR="001C303C" w:rsidRPr="001C303C" w:rsidRDefault="001C303C">
            <w:pPr>
              <w:rPr>
                <w:sz w:val="18"/>
                <w:szCs w:val="18"/>
              </w:rPr>
            </w:pPr>
          </w:p>
        </w:tc>
      </w:tr>
      <w:tr w:rsidR="001C303C" w:rsidRPr="001C303C" w14:paraId="7312E47D"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50AF725F" w14:textId="77777777" w:rsidR="001C303C" w:rsidRPr="001C303C" w:rsidRDefault="001C303C">
            <w:pPr>
              <w:rPr>
                <w:b/>
                <w:bCs/>
                <w:sz w:val="20"/>
                <w:szCs w:val="20"/>
              </w:rPr>
            </w:pPr>
            <w:hyperlink r:id="rId30" w:tgtFrame="_blank" w:history="1">
              <w:r w:rsidRPr="001C303C">
                <w:rPr>
                  <w:rStyle w:val="Hyperlink"/>
                  <w:b/>
                  <w:bCs/>
                  <w:sz w:val="18"/>
                  <w:szCs w:val="18"/>
                  <w:bdr w:val="none" w:sz="0" w:space="0" w:color="auto" w:frame="1"/>
                </w:rPr>
                <w:t>Rapid Thermal Processor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5C399D3" w14:textId="77777777" w:rsidR="001C303C" w:rsidRPr="001C303C" w:rsidRDefault="001C303C">
            <w:pPr>
              <w:rPr>
                <w:sz w:val="18"/>
                <w:szCs w:val="18"/>
              </w:rPr>
            </w:pPr>
            <w:r w:rsidRPr="001C303C">
              <w:rPr>
                <w:sz w:val="18"/>
                <w:szCs w:val="18"/>
              </w:rPr>
              <w:t>Surface Science Integration</w:t>
            </w:r>
          </w:p>
        </w:tc>
        <w:tc>
          <w:tcPr>
            <w:tcW w:w="0" w:type="auto"/>
            <w:tcBorders>
              <w:top w:val="single" w:sz="6" w:space="0" w:color="EEEEEE"/>
              <w:bottom w:val="single" w:sz="6" w:space="0" w:color="A1A8AA"/>
            </w:tcBorders>
            <w:tcMar>
              <w:top w:w="90" w:type="dxa"/>
              <w:left w:w="300" w:type="dxa"/>
              <w:bottom w:w="90" w:type="dxa"/>
              <w:right w:w="300" w:type="dxa"/>
            </w:tcMar>
            <w:hideMark/>
          </w:tcPr>
          <w:p w14:paraId="6BF12265" w14:textId="77777777" w:rsidR="001C303C" w:rsidRPr="001C303C" w:rsidRDefault="001C303C">
            <w:pPr>
              <w:rPr>
                <w:sz w:val="18"/>
                <w:szCs w:val="18"/>
              </w:rPr>
            </w:pPr>
            <w:r w:rsidRPr="001C303C">
              <w:rPr>
                <w:sz w:val="18"/>
                <w:szCs w:val="18"/>
              </w:rPr>
              <w:t>Solaris 150</w:t>
            </w:r>
          </w:p>
        </w:tc>
        <w:tc>
          <w:tcPr>
            <w:tcW w:w="0" w:type="auto"/>
            <w:tcBorders>
              <w:top w:val="single" w:sz="6" w:space="0" w:color="EEEEEE"/>
              <w:bottom w:val="single" w:sz="6" w:space="0" w:color="A1A8AA"/>
            </w:tcBorders>
            <w:tcMar>
              <w:top w:w="90" w:type="dxa"/>
              <w:left w:w="300" w:type="dxa"/>
              <w:bottom w:w="90" w:type="dxa"/>
              <w:right w:w="300" w:type="dxa"/>
            </w:tcMar>
            <w:hideMark/>
          </w:tcPr>
          <w:p w14:paraId="1CC16884"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2D3521D"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0020B49"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977C6D0" w14:textId="77777777" w:rsidR="001C303C" w:rsidRPr="001C303C" w:rsidRDefault="001C303C">
            <w:pPr>
              <w:rPr>
                <w:sz w:val="18"/>
                <w:szCs w:val="18"/>
              </w:rPr>
            </w:pPr>
          </w:p>
        </w:tc>
      </w:tr>
      <w:tr w:rsidR="001C303C" w:rsidRPr="001C303C" w14:paraId="6D01DE96"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6D481D4" w14:textId="77777777" w:rsidR="001C303C" w:rsidRPr="001C303C" w:rsidRDefault="001C303C">
            <w:pPr>
              <w:rPr>
                <w:b/>
                <w:bCs/>
                <w:sz w:val="20"/>
                <w:szCs w:val="20"/>
              </w:rPr>
            </w:pPr>
            <w:hyperlink r:id="rId31" w:tgtFrame="_blank" w:history="1">
              <w:r w:rsidRPr="001C303C">
                <w:rPr>
                  <w:rStyle w:val="Hyperlink"/>
                  <w:b/>
                  <w:bCs/>
                  <w:sz w:val="18"/>
                  <w:szCs w:val="18"/>
                  <w:bdr w:val="none" w:sz="0" w:space="0" w:color="auto" w:frame="1"/>
                </w:rPr>
                <w:t>Tube Furnace</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11856395" w14:textId="77777777" w:rsidR="001C303C" w:rsidRPr="001C303C" w:rsidRDefault="001C303C">
            <w:pPr>
              <w:rPr>
                <w:sz w:val="18"/>
                <w:szCs w:val="18"/>
              </w:rPr>
            </w:pPr>
            <w:proofErr w:type="spellStart"/>
            <w:r w:rsidRPr="001C303C">
              <w:rPr>
                <w:sz w:val="18"/>
                <w:szCs w:val="18"/>
              </w:rPr>
              <w:t>Expertech</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549FC22" w14:textId="77777777" w:rsidR="001C303C" w:rsidRPr="001C303C" w:rsidRDefault="001C303C">
            <w:pPr>
              <w:rPr>
                <w:sz w:val="18"/>
                <w:szCs w:val="18"/>
              </w:rPr>
            </w:pPr>
            <w:r w:rsidRPr="001C303C">
              <w:rPr>
                <w:sz w:val="18"/>
                <w:szCs w:val="18"/>
              </w:rPr>
              <w:t>CTR-125</w:t>
            </w:r>
          </w:p>
        </w:tc>
        <w:tc>
          <w:tcPr>
            <w:tcW w:w="0" w:type="auto"/>
            <w:tcBorders>
              <w:top w:val="single" w:sz="6" w:space="0" w:color="EEEEEE"/>
              <w:bottom w:val="single" w:sz="6" w:space="0" w:color="A1A8AA"/>
            </w:tcBorders>
            <w:tcMar>
              <w:top w:w="90" w:type="dxa"/>
              <w:left w:w="300" w:type="dxa"/>
              <w:bottom w:w="90" w:type="dxa"/>
              <w:right w:w="300" w:type="dxa"/>
            </w:tcMar>
            <w:hideMark/>
          </w:tcPr>
          <w:p w14:paraId="425A7640"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3773D2F"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072F5F0"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551C510" w14:textId="77777777" w:rsidR="001C303C" w:rsidRPr="001C303C" w:rsidRDefault="001C303C">
            <w:pPr>
              <w:rPr>
                <w:sz w:val="18"/>
                <w:szCs w:val="18"/>
              </w:rPr>
            </w:pPr>
          </w:p>
        </w:tc>
      </w:tr>
      <w:tr w:rsidR="001C303C" w:rsidRPr="001C303C" w14:paraId="43301EC1"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7BC51048" w14:textId="77777777" w:rsidR="001C303C" w:rsidRPr="001C303C" w:rsidRDefault="001C303C">
            <w:pPr>
              <w:rPr>
                <w:b/>
                <w:bCs/>
                <w:sz w:val="20"/>
                <w:szCs w:val="20"/>
              </w:rPr>
            </w:pPr>
            <w:hyperlink r:id="rId32" w:tgtFrame="_blank" w:history="1">
              <w:r w:rsidRPr="001C303C">
                <w:rPr>
                  <w:rStyle w:val="Hyperlink"/>
                  <w:b/>
                  <w:bCs/>
                  <w:sz w:val="18"/>
                  <w:szCs w:val="18"/>
                  <w:bdr w:val="none" w:sz="0" w:space="0" w:color="auto" w:frame="1"/>
                </w:rPr>
                <w:t>Vacuum Ovens</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520E9AA8" w14:textId="77777777" w:rsidR="001C303C" w:rsidRPr="001C303C" w:rsidRDefault="001C303C">
            <w:pPr>
              <w:rPr>
                <w:sz w:val="18"/>
                <w:szCs w:val="18"/>
              </w:rPr>
            </w:pPr>
            <w:r w:rsidRPr="001C303C">
              <w:rPr>
                <w:sz w:val="18"/>
                <w:szCs w:val="18"/>
              </w:rPr>
              <w:t>Thermo Scientific</w:t>
            </w:r>
          </w:p>
        </w:tc>
        <w:tc>
          <w:tcPr>
            <w:tcW w:w="0" w:type="auto"/>
            <w:tcBorders>
              <w:top w:val="single" w:sz="6" w:space="0" w:color="EEEEEE"/>
              <w:bottom w:val="single" w:sz="6" w:space="0" w:color="A1A8AA"/>
            </w:tcBorders>
            <w:tcMar>
              <w:top w:w="90" w:type="dxa"/>
              <w:left w:w="300" w:type="dxa"/>
              <w:bottom w:w="90" w:type="dxa"/>
              <w:right w:w="300" w:type="dxa"/>
            </w:tcMar>
            <w:hideMark/>
          </w:tcPr>
          <w:p w14:paraId="15500CA7" w14:textId="77777777" w:rsidR="001C303C" w:rsidRPr="001C303C" w:rsidRDefault="001C303C">
            <w:pPr>
              <w:rPr>
                <w:sz w:val="18"/>
                <w:szCs w:val="18"/>
              </w:rPr>
            </w:pPr>
            <w:r w:rsidRPr="001C303C">
              <w:rPr>
                <w:sz w:val="18"/>
                <w:szCs w:val="18"/>
              </w:rPr>
              <w:t>VT 6060</w:t>
            </w:r>
          </w:p>
        </w:tc>
        <w:tc>
          <w:tcPr>
            <w:tcW w:w="0" w:type="auto"/>
            <w:tcBorders>
              <w:top w:val="single" w:sz="6" w:space="0" w:color="EEEEEE"/>
              <w:bottom w:val="single" w:sz="6" w:space="0" w:color="A1A8AA"/>
            </w:tcBorders>
            <w:tcMar>
              <w:top w:w="90" w:type="dxa"/>
              <w:left w:w="300" w:type="dxa"/>
              <w:bottom w:w="90" w:type="dxa"/>
              <w:right w:w="300" w:type="dxa"/>
            </w:tcMar>
            <w:hideMark/>
          </w:tcPr>
          <w:p w14:paraId="3B02328B"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E59CA19"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5AB057D"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CFE4F2B" w14:textId="77777777" w:rsidR="001C303C" w:rsidRPr="001C303C" w:rsidRDefault="001C303C">
            <w:pPr>
              <w:rPr>
                <w:sz w:val="18"/>
                <w:szCs w:val="18"/>
              </w:rPr>
            </w:pPr>
          </w:p>
        </w:tc>
      </w:tr>
    </w:tbl>
    <w:p w14:paraId="2818AEF4" w14:textId="77777777" w:rsidR="001C303C" w:rsidRPr="001C303C" w:rsidRDefault="001C303C" w:rsidP="001C303C">
      <w:pPr>
        <w:pStyle w:val="NormalWeb"/>
        <w:spacing w:before="0" w:beforeAutospacing="0" w:after="0" w:afterAutospacing="0"/>
        <w:textAlignment w:val="baseline"/>
        <w:rPr>
          <w:sz w:val="20"/>
          <w:szCs w:val="20"/>
        </w:rPr>
      </w:pPr>
      <w:r w:rsidRPr="001C303C">
        <w:rPr>
          <w:sz w:val="20"/>
          <w:szCs w:val="20"/>
        </w:rPr>
        <w:t> </w:t>
      </w:r>
    </w:p>
    <w:p w14:paraId="55FC7C23"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Metrology</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222"/>
        <w:gridCol w:w="1910"/>
        <w:gridCol w:w="1882"/>
        <w:gridCol w:w="1879"/>
        <w:gridCol w:w="1938"/>
        <w:gridCol w:w="1952"/>
        <w:gridCol w:w="3377"/>
      </w:tblGrid>
      <w:tr w:rsidR="001C303C" w:rsidRPr="001C303C" w14:paraId="31171DD6" w14:textId="77777777" w:rsidTr="001C303C">
        <w:trPr>
          <w:tblHeader/>
        </w:trPr>
        <w:tc>
          <w:tcPr>
            <w:tcW w:w="2170" w:type="dxa"/>
            <w:shd w:val="clear" w:color="auto" w:fill="D4A236"/>
            <w:tcMar>
              <w:top w:w="135" w:type="dxa"/>
              <w:left w:w="300" w:type="dxa"/>
              <w:bottom w:w="135" w:type="dxa"/>
              <w:right w:w="300" w:type="dxa"/>
            </w:tcMar>
            <w:vAlign w:val="bottom"/>
            <w:hideMark/>
          </w:tcPr>
          <w:p w14:paraId="52333F14"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50" w:type="dxa"/>
            <w:shd w:val="clear" w:color="auto" w:fill="D4A236"/>
            <w:tcMar>
              <w:top w:w="135" w:type="dxa"/>
              <w:left w:w="300" w:type="dxa"/>
              <w:bottom w:w="135" w:type="dxa"/>
              <w:right w:w="300" w:type="dxa"/>
            </w:tcMar>
            <w:vAlign w:val="bottom"/>
            <w:hideMark/>
          </w:tcPr>
          <w:p w14:paraId="1307BF7B"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50" w:type="dxa"/>
            <w:shd w:val="clear" w:color="auto" w:fill="D4A236"/>
            <w:tcMar>
              <w:top w:w="135" w:type="dxa"/>
              <w:left w:w="300" w:type="dxa"/>
              <w:bottom w:w="135" w:type="dxa"/>
              <w:right w:w="300" w:type="dxa"/>
            </w:tcMar>
            <w:vAlign w:val="bottom"/>
            <w:hideMark/>
          </w:tcPr>
          <w:p w14:paraId="2B4983AA"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50" w:type="dxa"/>
            <w:shd w:val="clear" w:color="auto" w:fill="D4A236"/>
            <w:tcMar>
              <w:top w:w="135" w:type="dxa"/>
              <w:left w:w="300" w:type="dxa"/>
              <w:bottom w:w="135" w:type="dxa"/>
              <w:right w:w="300" w:type="dxa"/>
            </w:tcMar>
            <w:vAlign w:val="bottom"/>
            <w:hideMark/>
          </w:tcPr>
          <w:p w14:paraId="3E4CCA27"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50" w:type="dxa"/>
            <w:shd w:val="clear" w:color="auto" w:fill="D4A236"/>
            <w:tcMar>
              <w:top w:w="135" w:type="dxa"/>
              <w:left w:w="300" w:type="dxa"/>
              <w:bottom w:w="135" w:type="dxa"/>
              <w:right w:w="300" w:type="dxa"/>
            </w:tcMar>
            <w:vAlign w:val="bottom"/>
            <w:hideMark/>
          </w:tcPr>
          <w:p w14:paraId="22F41941"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60" w:type="dxa"/>
            <w:shd w:val="clear" w:color="auto" w:fill="D4A236"/>
            <w:tcMar>
              <w:top w:w="135" w:type="dxa"/>
              <w:left w:w="300" w:type="dxa"/>
              <w:bottom w:w="135" w:type="dxa"/>
              <w:right w:w="300" w:type="dxa"/>
            </w:tcMar>
            <w:vAlign w:val="bottom"/>
            <w:hideMark/>
          </w:tcPr>
          <w:p w14:paraId="09799959"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220" w:type="dxa"/>
            <w:shd w:val="clear" w:color="auto" w:fill="D4A236"/>
            <w:tcMar>
              <w:top w:w="135" w:type="dxa"/>
              <w:left w:w="300" w:type="dxa"/>
              <w:bottom w:w="135" w:type="dxa"/>
              <w:right w:w="300" w:type="dxa"/>
            </w:tcMar>
            <w:vAlign w:val="bottom"/>
            <w:hideMark/>
          </w:tcPr>
          <w:p w14:paraId="18FCB0CB"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02F779DA"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5EE05629" w14:textId="77777777" w:rsidR="001C303C" w:rsidRPr="001C303C" w:rsidRDefault="001C303C">
            <w:pPr>
              <w:spacing w:after="0"/>
              <w:rPr>
                <w:b/>
                <w:bCs/>
                <w:sz w:val="20"/>
                <w:szCs w:val="20"/>
              </w:rPr>
            </w:pPr>
            <w:hyperlink r:id="rId33" w:tgtFrame="_blank" w:history="1">
              <w:r w:rsidRPr="001C303C">
                <w:rPr>
                  <w:rStyle w:val="Hyperlink"/>
                  <w:b/>
                  <w:bCs/>
                  <w:sz w:val="18"/>
                  <w:szCs w:val="18"/>
                  <w:bdr w:val="none" w:sz="0" w:space="0" w:color="auto" w:frame="1"/>
                </w:rPr>
                <w:t>Ellipsometer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5F563E4E" w14:textId="77777777" w:rsidR="001C303C" w:rsidRPr="001C303C" w:rsidRDefault="001C303C">
            <w:pPr>
              <w:rPr>
                <w:sz w:val="18"/>
                <w:szCs w:val="18"/>
              </w:rPr>
            </w:pPr>
            <w:proofErr w:type="spellStart"/>
            <w:r w:rsidRPr="001C303C">
              <w:rPr>
                <w:sz w:val="18"/>
                <w:szCs w:val="18"/>
              </w:rPr>
              <w:t>Woolam</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AA12742" w14:textId="77777777" w:rsidR="001C303C" w:rsidRPr="001C303C" w:rsidRDefault="001C303C">
            <w:pPr>
              <w:rPr>
                <w:sz w:val="18"/>
                <w:szCs w:val="18"/>
              </w:rPr>
            </w:pPr>
            <w:r w:rsidRPr="001C303C">
              <w:rPr>
                <w:sz w:val="18"/>
                <w:szCs w:val="18"/>
              </w:rPr>
              <w:t>M-2000</w:t>
            </w:r>
          </w:p>
        </w:tc>
        <w:tc>
          <w:tcPr>
            <w:tcW w:w="0" w:type="auto"/>
            <w:tcBorders>
              <w:top w:val="single" w:sz="6" w:space="0" w:color="EEEEEE"/>
              <w:bottom w:val="single" w:sz="6" w:space="0" w:color="A1A8AA"/>
            </w:tcBorders>
            <w:tcMar>
              <w:top w:w="90" w:type="dxa"/>
              <w:left w:w="300" w:type="dxa"/>
              <w:bottom w:w="90" w:type="dxa"/>
              <w:right w:w="300" w:type="dxa"/>
            </w:tcMar>
            <w:hideMark/>
          </w:tcPr>
          <w:p w14:paraId="636BB82F"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685DF88"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8DD32EE"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8F7BC16" w14:textId="77777777" w:rsidR="001C303C" w:rsidRPr="001C303C" w:rsidRDefault="001C303C">
            <w:pPr>
              <w:rPr>
                <w:sz w:val="18"/>
                <w:szCs w:val="18"/>
              </w:rPr>
            </w:pPr>
          </w:p>
        </w:tc>
      </w:tr>
      <w:tr w:rsidR="001C303C" w:rsidRPr="001C303C" w14:paraId="3D566B25"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6B0A5C36" w14:textId="77777777" w:rsidR="001C303C" w:rsidRPr="001C303C" w:rsidRDefault="001C303C">
            <w:pPr>
              <w:rPr>
                <w:b/>
                <w:bCs/>
                <w:sz w:val="20"/>
                <w:szCs w:val="20"/>
              </w:rPr>
            </w:pPr>
            <w:hyperlink r:id="rId34" w:tgtFrame="_blank" w:history="1">
              <w:r w:rsidRPr="001C303C">
                <w:rPr>
                  <w:rStyle w:val="Hyperlink"/>
                  <w:b/>
                  <w:bCs/>
                  <w:sz w:val="18"/>
                  <w:szCs w:val="18"/>
                  <w:bdr w:val="none" w:sz="0" w:space="0" w:color="auto" w:frame="1"/>
                </w:rPr>
                <w:t>Four-Point Probe Station</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780706B" w14:textId="77777777" w:rsidR="001C303C" w:rsidRPr="001C303C" w:rsidRDefault="001C303C">
            <w:pPr>
              <w:rPr>
                <w:sz w:val="18"/>
                <w:szCs w:val="18"/>
              </w:rPr>
            </w:pPr>
            <w:proofErr w:type="spellStart"/>
            <w:r w:rsidRPr="001C303C">
              <w:rPr>
                <w:sz w:val="18"/>
                <w:szCs w:val="18"/>
              </w:rPr>
              <w:t>Jandel</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5657988" w14:textId="77777777" w:rsidR="001C303C" w:rsidRPr="001C303C" w:rsidRDefault="001C303C">
            <w:pPr>
              <w:rPr>
                <w:sz w:val="18"/>
                <w:szCs w:val="18"/>
              </w:rPr>
            </w:pPr>
            <w:r w:rsidRPr="001C303C">
              <w:rPr>
                <w:sz w:val="18"/>
                <w:szCs w:val="18"/>
              </w:rPr>
              <w:t>MWP-6</w:t>
            </w:r>
          </w:p>
        </w:tc>
        <w:tc>
          <w:tcPr>
            <w:tcW w:w="0" w:type="auto"/>
            <w:tcBorders>
              <w:top w:val="single" w:sz="6" w:space="0" w:color="EEEEEE"/>
              <w:bottom w:val="single" w:sz="6" w:space="0" w:color="A1A8AA"/>
            </w:tcBorders>
            <w:tcMar>
              <w:top w:w="90" w:type="dxa"/>
              <w:left w:w="300" w:type="dxa"/>
              <w:bottom w:w="90" w:type="dxa"/>
              <w:right w:w="300" w:type="dxa"/>
            </w:tcMar>
            <w:hideMark/>
          </w:tcPr>
          <w:p w14:paraId="00F44D3F"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7442083"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BA00507"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4EDAEC4" w14:textId="77777777" w:rsidR="001C303C" w:rsidRPr="001C303C" w:rsidRDefault="001C303C">
            <w:pPr>
              <w:rPr>
                <w:sz w:val="18"/>
                <w:szCs w:val="18"/>
              </w:rPr>
            </w:pPr>
          </w:p>
        </w:tc>
      </w:tr>
      <w:tr w:rsidR="001C303C" w:rsidRPr="001C303C" w14:paraId="6F58850E"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7595165" w14:textId="77777777" w:rsidR="001C303C" w:rsidRPr="001C303C" w:rsidRDefault="001C303C">
            <w:pPr>
              <w:rPr>
                <w:b/>
                <w:bCs/>
                <w:sz w:val="20"/>
                <w:szCs w:val="20"/>
              </w:rPr>
            </w:pPr>
            <w:hyperlink r:id="rId35" w:tgtFrame="_blank" w:history="1">
              <w:proofErr w:type="spellStart"/>
              <w:r w:rsidRPr="001C303C">
                <w:rPr>
                  <w:rStyle w:val="Hyperlink"/>
                  <w:b/>
                  <w:bCs/>
                  <w:sz w:val="18"/>
                  <w:szCs w:val="18"/>
                  <w:bdr w:val="none" w:sz="0" w:space="0" w:color="auto" w:frame="1"/>
                </w:rPr>
                <w:t>Microsopes</w:t>
              </w:r>
              <w:proofErr w:type="spellEnd"/>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78945931" w14:textId="77777777" w:rsidR="001C303C" w:rsidRPr="001C303C" w:rsidRDefault="001C303C">
            <w:pPr>
              <w:rPr>
                <w:sz w:val="18"/>
                <w:szCs w:val="18"/>
              </w:rPr>
            </w:pPr>
            <w:r w:rsidRPr="001C303C">
              <w:rPr>
                <w:sz w:val="18"/>
                <w:szCs w:val="18"/>
              </w:rPr>
              <w:t>Zeiss</w:t>
            </w:r>
          </w:p>
        </w:tc>
        <w:tc>
          <w:tcPr>
            <w:tcW w:w="0" w:type="auto"/>
            <w:tcBorders>
              <w:top w:val="single" w:sz="6" w:space="0" w:color="EEEEEE"/>
              <w:bottom w:val="single" w:sz="6" w:space="0" w:color="A1A8AA"/>
            </w:tcBorders>
            <w:tcMar>
              <w:top w:w="90" w:type="dxa"/>
              <w:left w:w="300" w:type="dxa"/>
              <w:bottom w:w="90" w:type="dxa"/>
              <w:right w:w="300" w:type="dxa"/>
            </w:tcMar>
            <w:hideMark/>
          </w:tcPr>
          <w:p w14:paraId="6E2EB445" w14:textId="77777777" w:rsidR="001C303C" w:rsidRPr="001C303C" w:rsidRDefault="001C303C">
            <w:pPr>
              <w:rPr>
                <w:sz w:val="18"/>
                <w:szCs w:val="18"/>
              </w:rPr>
            </w:pPr>
            <w:proofErr w:type="spellStart"/>
            <w:r w:rsidRPr="001C303C">
              <w:rPr>
                <w:sz w:val="18"/>
                <w:szCs w:val="18"/>
              </w:rPr>
              <w:t>Axio</w:t>
            </w:r>
            <w:proofErr w:type="spellEnd"/>
            <w:r w:rsidRPr="001C303C">
              <w:rPr>
                <w:sz w:val="18"/>
                <w:szCs w:val="18"/>
              </w:rPr>
              <w:t xml:space="preserve"> Imager</w:t>
            </w:r>
          </w:p>
        </w:tc>
        <w:tc>
          <w:tcPr>
            <w:tcW w:w="0" w:type="auto"/>
            <w:tcBorders>
              <w:top w:val="single" w:sz="6" w:space="0" w:color="EEEEEE"/>
              <w:bottom w:val="single" w:sz="6" w:space="0" w:color="A1A8AA"/>
            </w:tcBorders>
            <w:tcMar>
              <w:top w:w="90" w:type="dxa"/>
              <w:left w:w="300" w:type="dxa"/>
              <w:bottom w:w="90" w:type="dxa"/>
              <w:right w:w="300" w:type="dxa"/>
            </w:tcMar>
            <w:hideMark/>
          </w:tcPr>
          <w:p w14:paraId="10C6A47E"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FA13F21"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7FFA828"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5E2F834" w14:textId="77777777" w:rsidR="001C303C" w:rsidRPr="001C303C" w:rsidRDefault="001C303C">
            <w:pPr>
              <w:rPr>
                <w:sz w:val="18"/>
                <w:szCs w:val="18"/>
              </w:rPr>
            </w:pPr>
            <w:r w:rsidRPr="001C303C">
              <w:rPr>
                <w:sz w:val="18"/>
                <w:szCs w:val="18"/>
              </w:rPr>
              <w:t>Shuttle &amp; Find for integration with the FE-SEM</w:t>
            </w:r>
          </w:p>
        </w:tc>
      </w:tr>
      <w:tr w:rsidR="001C303C" w:rsidRPr="001C303C" w14:paraId="5B900A65"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1F563B2" w14:textId="77777777" w:rsidR="001C303C" w:rsidRPr="001C303C" w:rsidRDefault="001C303C">
            <w:pPr>
              <w:rPr>
                <w:b/>
                <w:bCs/>
                <w:sz w:val="18"/>
                <w:szCs w:val="18"/>
              </w:rPr>
            </w:pPr>
            <w:hyperlink r:id="rId36" w:tgtFrame="_blank" w:history="1">
              <w:r w:rsidRPr="001C303C">
                <w:rPr>
                  <w:rStyle w:val="Hyperlink"/>
                  <w:b/>
                  <w:bCs/>
                  <w:sz w:val="18"/>
                  <w:szCs w:val="18"/>
                  <w:bdr w:val="none" w:sz="0" w:space="0" w:color="auto" w:frame="1"/>
                </w:rPr>
                <w:t>Profilometer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2DFE7603" w14:textId="77777777" w:rsidR="001C303C" w:rsidRPr="001C303C" w:rsidRDefault="001C303C">
            <w:pPr>
              <w:rPr>
                <w:sz w:val="18"/>
                <w:szCs w:val="18"/>
              </w:rPr>
            </w:pPr>
            <w:r w:rsidRPr="001C303C">
              <w:rPr>
                <w:sz w:val="18"/>
                <w:szCs w:val="18"/>
              </w:rPr>
              <w:t>Bruker</w:t>
            </w:r>
          </w:p>
        </w:tc>
        <w:tc>
          <w:tcPr>
            <w:tcW w:w="0" w:type="auto"/>
            <w:tcBorders>
              <w:top w:val="single" w:sz="6" w:space="0" w:color="EEEEEE"/>
              <w:bottom w:val="single" w:sz="6" w:space="0" w:color="A1A8AA"/>
            </w:tcBorders>
            <w:tcMar>
              <w:top w:w="90" w:type="dxa"/>
              <w:left w:w="300" w:type="dxa"/>
              <w:bottom w:w="90" w:type="dxa"/>
              <w:right w:w="300" w:type="dxa"/>
            </w:tcMar>
            <w:hideMark/>
          </w:tcPr>
          <w:p w14:paraId="16021C78" w14:textId="77777777" w:rsidR="001C303C" w:rsidRPr="001C303C" w:rsidRDefault="001C303C">
            <w:pPr>
              <w:rPr>
                <w:sz w:val="18"/>
                <w:szCs w:val="18"/>
              </w:rPr>
            </w:pPr>
            <w:proofErr w:type="spellStart"/>
            <w:r w:rsidRPr="001C303C">
              <w:rPr>
                <w:sz w:val="18"/>
                <w:szCs w:val="18"/>
              </w:rPr>
              <w:t>Dektak</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A0AF717"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1B622D8"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3638B1E"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1CDCBECA" w14:textId="77777777" w:rsidR="001C303C" w:rsidRPr="001C303C" w:rsidRDefault="001C303C">
            <w:pPr>
              <w:rPr>
                <w:sz w:val="18"/>
                <w:szCs w:val="18"/>
              </w:rPr>
            </w:pPr>
            <w:r w:rsidRPr="001C303C">
              <w:rPr>
                <w:sz w:val="18"/>
                <w:szCs w:val="18"/>
              </w:rPr>
              <w:t>Includes film stress measurement capabilities</w:t>
            </w:r>
          </w:p>
        </w:tc>
      </w:tr>
      <w:tr w:rsidR="001C303C" w:rsidRPr="001C303C" w14:paraId="6C4E39DA"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FEBBBAE" w14:textId="77777777" w:rsidR="001C303C" w:rsidRPr="001C303C" w:rsidRDefault="001C303C">
            <w:pPr>
              <w:rPr>
                <w:b/>
                <w:bCs/>
                <w:sz w:val="18"/>
                <w:szCs w:val="18"/>
              </w:rPr>
            </w:pPr>
            <w:hyperlink r:id="rId37" w:tgtFrame="_blank" w:history="1">
              <w:r w:rsidRPr="001C303C">
                <w:rPr>
                  <w:rStyle w:val="Hyperlink"/>
                  <w:b/>
                  <w:bCs/>
                  <w:sz w:val="18"/>
                  <w:szCs w:val="18"/>
                  <w:bdr w:val="none" w:sz="0" w:space="0" w:color="auto" w:frame="1"/>
                </w:rPr>
                <w:t>SEM</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518BC6C5" w14:textId="77777777" w:rsidR="001C303C" w:rsidRPr="001C303C" w:rsidRDefault="001C303C">
            <w:pPr>
              <w:rPr>
                <w:sz w:val="18"/>
                <w:szCs w:val="18"/>
              </w:rPr>
            </w:pPr>
            <w:r w:rsidRPr="001C303C">
              <w:rPr>
                <w:sz w:val="18"/>
                <w:szCs w:val="18"/>
              </w:rPr>
              <w:t>Zeiss</w:t>
            </w:r>
          </w:p>
        </w:tc>
        <w:tc>
          <w:tcPr>
            <w:tcW w:w="0" w:type="auto"/>
            <w:tcBorders>
              <w:top w:val="single" w:sz="6" w:space="0" w:color="EEEEEE"/>
              <w:bottom w:val="single" w:sz="6" w:space="0" w:color="A1A8AA"/>
            </w:tcBorders>
            <w:tcMar>
              <w:top w:w="90" w:type="dxa"/>
              <w:left w:w="300" w:type="dxa"/>
              <w:bottom w:w="90" w:type="dxa"/>
              <w:right w:w="300" w:type="dxa"/>
            </w:tcMar>
            <w:hideMark/>
          </w:tcPr>
          <w:p w14:paraId="7A55551F" w14:textId="77777777" w:rsidR="001C303C" w:rsidRPr="001C303C" w:rsidRDefault="001C303C">
            <w:pPr>
              <w:rPr>
                <w:sz w:val="18"/>
                <w:szCs w:val="18"/>
              </w:rPr>
            </w:pPr>
            <w:r w:rsidRPr="001C303C">
              <w:rPr>
                <w:sz w:val="18"/>
                <w:szCs w:val="18"/>
              </w:rPr>
              <w:t>Merlin</w:t>
            </w:r>
          </w:p>
        </w:tc>
        <w:tc>
          <w:tcPr>
            <w:tcW w:w="0" w:type="auto"/>
            <w:tcBorders>
              <w:top w:val="single" w:sz="6" w:space="0" w:color="EEEEEE"/>
              <w:bottom w:val="single" w:sz="6" w:space="0" w:color="A1A8AA"/>
            </w:tcBorders>
            <w:tcMar>
              <w:top w:w="90" w:type="dxa"/>
              <w:left w:w="300" w:type="dxa"/>
              <w:bottom w:w="90" w:type="dxa"/>
              <w:right w:w="300" w:type="dxa"/>
            </w:tcMar>
            <w:hideMark/>
          </w:tcPr>
          <w:p w14:paraId="36AF7322"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3E0B659"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5EC02363"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C1A6981" w14:textId="77777777" w:rsidR="001C303C" w:rsidRPr="001C303C" w:rsidRDefault="001C303C">
            <w:pPr>
              <w:rPr>
                <w:sz w:val="18"/>
                <w:szCs w:val="18"/>
              </w:rPr>
            </w:pPr>
          </w:p>
        </w:tc>
      </w:tr>
    </w:tbl>
    <w:p w14:paraId="100E3EAF" w14:textId="77777777" w:rsidR="001C303C" w:rsidRPr="001C303C" w:rsidRDefault="001C303C" w:rsidP="001C303C">
      <w:pPr>
        <w:pStyle w:val="NormalWeb"/>
        <w:spacing w:before="0" w:beforeAutospacing="0" w:after="0" w:afterAutospacing="0"/>
        <w:textAlignment w:val="baseline"/>
        <w:rPr>
          <w:sz w:val="20"/>
          <w:szCs w:val="20"/>
        </w:rPr>
      </w:pPr>
      <w:r w:rsidRPr="001C303C">
        <w:rPr>
          <w:sz w:val="20"/>
          <w:szCs w:val="20"/>
        </w:rPr>
        <w:t> </w:t>
      </w:r>
    </w:p>
    <w:p w14:paraId="0D877500"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Packaging</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096"/>
        <w:gridCol w:w="2089"/>
        <w:gridCol w:w="2093"/>
        <w:gridCol w:w="2094"/>
        <w:gridCol w:w="2117"/>
        <w:gridCol w:w="2119"/>
        <w:gridCol w:w="2552"/>
      </w:tblGrid>
      <w:tr w:rsidR="001C303C" w:rsidRPr="001C303C" w14:paraId="45416E58" w14:textId="77777777" w:rsidTr="001C303C">
        <w:trPr>
          <w:tblHeader/>
        </w:trPr>
        <w:tc>
          <w:tcPr>
            <w:tcW w:w="2160" w:type="dxa"/>
            <w:shd w:val="clear" w:color="auto" w:fill="D4A236"/>
            <w:tcMar>
              <w:top w:w="135" w:type="dxa"/>
              <w:left w:w="300" w:type="dxa"/>
              <w:bottom w:w="135" w:type="dxa"/>
              <w:right w:w="300" w:type="dxa"/>
            </w:tcMar>
            <w:vAlign w:val="bottom"/>
            <w:hideMark/>
          </w:tcPr>
          <w:p w14:paraId="20A04809"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3FF83C3D"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312BC821"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77A956E7"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3677CF9C"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2D645888"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7DA53078"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6475E1C5"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7A32FE75" w14:textId="77777777" w:rsidR="001C303C" w:rsidRPr="001C303C" w:rsidRDefault="001C303C">
            <w:pPr>
              <w:spacing w:after="0"/>
              <w:rPr>
                <w:b/>
                <w:bCs/>
                <w:sz w:val="20"/>
                <w:szCs w:val="20"/>
              </w:rPr>
            </w:pPr>
            <w:hyperlink r:id="rId38" w:tgtFrame="_blank" w:history="1">
              <w:r w:rsidRPr="001C303C">
                <w:rPr>
                  <w:rStyle w:val="Hyperlink"/>
                  <w:b/>
                  <w:bCs/>
                  <w:sz w:val="18"/>
                  <w:szCs w:val="18"/>
                  <w:bdr w:val="none" w:sz="0" w:space="0" w:color="auto" w:frame="1"/>
                </w:rPr>
                <w:t>Dicing Saw</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1158BC34" w14:textId="77777777" w:rsidR="001C303C" w:rsidRPr="001C303C" w:rsidRDefault="001C303C">
            <w:pPr>
              <w:rPr>
                <w:sz w:val="18"/>
                <w:szCs w:val="18"/>
              </w:rPr>
            </w:pPr>
            <w:r w:rsidRPr="001C303C">
              <w:rPr>
                <w:sz w:val="18"/>
                <w:szCs w:val="18"/>
              </w:rPr>
              <w:t>ADT</w:t>
            </w:r>
          </w:p>
        </w:tc>
        <w:tc>
          <w:tcPr>
            <w:tcW w:w="0" w:type="auto"/>
            <w:tcBorders>
              <w:top w:val="single" w:sz="6" w:space="0" w:color="EEEEEE"/>
              <w:bottom w:val="single" w:sz="6" w:space="0" w:color="A1A8AA"/>
            </w:tcBorders>
            <w:tcMar>
              <w:top w:w="90" w:type="dxa"/>
              <w:left w:w="300" w:type="dxa"/>
              <w:bottom w:w="90" w:type="dxa"/>
              <w:right w:w="300" w:type="dxa"/>
            </w:tcMar>
            <w:hideMark/>
          </w:tcPr>
          <w:p w14:paraId="1438C75F" w14:textId="77777777" w:rsidR="001C303C" w:rsidRPr="001C303C" w:rsidRDefault="001C303C">
            <w:pPr>
              <w:rPr>
                <w:sz w:val="18"/>
                <w:szCs w:val="18"/>
              </w:rPr>
            </w:pPr>
            <w:r w:rsidRPr="001C303C">
              <w:rPr>
                <w:sz w:val="18"/>
                <w:szCs w:val="18"/>
              </w:rPr>
              <w:t>7122</w:t>
            </w:r>
          </w:p>
        </w:tc>
        <w:tc>
          <w:tcPr>
            <w:tcW w:w="0" w:type="auto"/>
            <w:tcBorders>
              <w:top w:val="single" w:sz="6" w:space="0" w:color="EEEEEE"/>
              <w:bottom w:val="single" w:sz="6" w:space="0" w:color="A1A8AA"/>
            </w:tcBorders>
            <w:tcMar>
              <w:top w:w="90" w:type="dxa"/>
              <w:left w:w="300" w:type="dxa"/>
              <w:bottom w:w="90" w:type="dxa"/>
              <w:right w:w="300" w:type="dxa"/>
            </w:tcMar>
            <w:hideMark/>
          </w:tcPr>
          <w:p w14:paraId="61454EFE"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AF44B0D"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8F01753"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DBBB0AE" w14:textId="77777777" w:rsidR="001C303C" w:rsidRPr="001C303C" w:rsidRDefault="001C303C">
            <w:pPr>
              <w:rPr>
                <w:sz w:val="18"/>
                <w:szCs w:val="18"/>
              </w:rPr>
            </w:pPr>
            <w:r w:rsidRPr="001C303C">
              <w:rPr>
                <w:sz w:val="18"/>
                <w:szCs w:val="18"/>
              </w:rPr>
              <w:t> Located outside cleanroom</w:t>
            </w:r>
          </w:p>
        </w:tc>
      </w:tr>
      <w:tr w:rsidR="001C303C" w:rsidRPr="001C303C" w14:paraId="00A7EF46"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19632540" w14:textId="77777777" w:rsidR="001C303C" w:rsidRPr="001C303C" w:rsidRDefault="001C303C">
            <w:pPr>
              <w:rPr>
                <w:b/>
                <w:bCs/>
                <w:sz w:val="18"/>
                <w:szCs w:val="18"/>
              </w:rPr>
            </w:pPr>
            <w:hyperlink r:id="rId39" w:tgtFrame="_blank" w:history="1">
              <w:r w:rsidRPr="001C303C">
                <w:rPr>
                  <w:rStyle w:val="Hyperlink"/>
                  <w:b/>
                  <w:bCs/>
                  <w:sz w:val="18"/>
                  <w:szCs w:val="18"/>
                  <w:bdr w:val="none" w:sz="0" w:space="0" w:color="auto" w:frame="1"/>
                </w:rPr>
                <w:t>Wire Bonder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B98C432" w14:textId="77777777" w:rsidR="001C303C" w:rsidRPr="001C303C" w:rsidRDefault="001C303C">
            <w:pPr>
              <w:rPr>
                <w:sz w:val="18"/>
                <w:szCs w:val="18"/>
              </w:rPr>
            </w:pPr>
            <w:r w:rsidRPr="001C303C">
              <w:rPr>
                <w:sz w:val="18"/>
                <w:szCs w:val="18"/>
              </w:rPr>
              <w:t>TPT</w:t>
            </w:r>
          </w:p>
        </w:tc>
        <w:tc>
          <w:tcPr>
            <w:tcW w:w="0" w:type="auto"/>
            <w:tcBorders>
              <w:top w:val="single" w:sz="6" w:space="0" w:color="EEEEEE"/>
              <w:bottom w:val="single" w:sz="6" w:space="0" w:color="A1A8AA"/>
            </w:tcBorders>
            <w:tcMar>
              <w:top w:w="90" w:type="dxa"/>
              <w:left w:w="300" w:type="dxa"/>
              <w:bottom w:w="90" w:type="dxa"/>
              <w:right w:w="300" w:type="dxa"/>
            </w:tcMar>
            <w:hideMark/>
          </w:tcPr>
          <w:p w14:paraId="7EAB71A0" w14:textId="77777777" w:rsidR="001C303C" w:rsidRPr="001C303C" w:rsidRDefault="001C303C">
            <w:pPr>
              <w:rPr>
                <w:sz w:val="18"/>
                <w:szCs w:val="18"/>
              </w:rPr>
            </w:pPr>
            <w:r w:rsidRPr="001C303C">
              <w:rPr>
                <w:sz w:val="18"/>
                <w:szCs w:val="18"/>
              </w:rPr>
              <w:t>HB05</w:t>
            </w:r>
          </w:p>
        </w:tc>
        <w:tc>
          <w:tcPr>
            <w:tcW w:w="0" w:type="auto"/>
            <w:tcBorders>
              <w:top w:val="single" w:sz="6" w:space="0" w:color="EEEEEE"/>
              <w:bottom w:val="single" w:sz="6" w:space="0" w:color="A1A8AA"/>
            </w:tcBorders>
            <w:tcMar>
              <w:top w:w="90" w:type="dxa"/>
              <w:left w:w="300" w:type="dxa"/>
              <w:bottom w:w="90" w:type="dxa"/>
              <w:right w:w="300" w:type="dxa"/>
            </w:tcMar>
            <w:hideMark/>
          </w:tcPr>
          <w:p w14:paraId="12330190"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9CF9D4C"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CD237FD"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7BAB468" w14:textId="77777777" w:rsidR="001C303C" w:rsidRPr="001C303C" w:rsidRDefault="001C303C">
            <w:pPr>
              <w:rPr>
                <w:sz w:val="18"/>
                <w:szCs w:val="18"/>
              </w:rPr>
            </w:pPr>
            <w:r w:rsidRPr="001C303C">
              <w:rPr>
                <w:sz w:val="18"/>
                <w:szCs w:val="18"/>
              </w:rPr>
              <w:t> Located outside cleanroom</w:t>
            </w:r>
          </w:p>
        </w:tc>
      </w:tr>
    </w:tbl>
    <w:p w14:paraId="4592FCB6" w14:textId="77777777" w:rsidR="001C303C" w:rsidRPr="001C303C" w:rsidRDefault="001C303C" w:rsidP="001C303C">
      <w:pPr>
        <w:pStyle w:val="NormalWeb"/>
        <w:spacing w:before="0" w:beforeAutospacing="0" w:after="0" w:afterAutospacing="0"/>
        <w:textAlignment w:val="baseline"/>
        <w:rPr>
          <w:sz w:val="20"/>
          <w:szCs w:val="20"/>
        </w:rPr>
      </w:pPr>
      <w:r w:rsidRPr="001C303C">
        <w:rPr>
          <w:sz w:val="20"/>
          <w:szCs w:val="20"/>
        </w:rPr>
        <w:t> </w:t>
      </w:r>
    </w:p>
    <w:p w14:paraId="32F5B95F" w14:textId="77777777" w:rsidR="001C303C" w:rsidRPr="001C303C" w:rsidRDefault="001C303C" w:rsidP="001C303C">
      <w:pPr>
        <w:pStyle w:val="Heading2"/>
        <w:spacing w:before="0" w:beforeAutospacing="0" w:after="144" w:afterAutospacing="0" w:line="288" w:lineRule="atLeast"/>
        <w:textAlignment w:val="baseline"/>
        <w:rPr>
          <w:rFonts w:ascii="Helvetica" w:hAnsi="Helvetica" w:cs="Helvetica"/>
          <w:b w:val="0"/>
          <w:bCs w:val="0"/>
          <w:color w:val="333333"/>
        </w:rPr>
      </w:pPr>
      <w:r w:rsidRPr="001C303C">
        <w:rPr>
          <w:rFonts w:ascii="Helvetica" w:hAnsi="Helvetica" w:cs="Helvetica"/>
          <w:b w:val="0"/>
          <w:bCs w:val="0"/>
          <w:color w:val="333333"/>
        </w:rPr>
        <w:t>Miscellaneous</w:t>
      </w:r>
    </w:p>
    <w:tbl>
      <w:tblPr>
        <w:tblW w:w="15160" w:type="dxa"/>
        <w:tblBorders>
          <w:top w:val="single" w:sz="6" w:space="0" w:color="EEEEEE"/>
          <w:left w:val="single" w:sz="6" w:space="0" w:color="EEEEEE"/>
          <w:bottom w:val="single" w:sz="6" w:space="0" w:color="EEEEEE"/>
          <w:right w:val="single" w:sz="6" w:space="0" w:color="EEEEEE"/>
        </w:tblBorders>
        <w:tblCellMar>
          <w:left w:w="0" w:type="dxa"/>
          <w:right w:w="0" w:type="dxa"/>
        </w:tblCellMar>
        <w:tblLook w:val="04A0" w:firstRow="1" w:lastRow="0" w:firstColumn="1" w:lastColumn="0" w:noHBand="0" w:noVBand="1"/>
      </w:tblPr>
      <w:tblGrid>
        <w:gridCol w:w="2157"/>
        <w:gridCol w:w="2119"/>
        <w:gridCol w:w="2398"/>
        <w:gridCol w:w="2109"/>
        <w:gridCol w:w="2130"/>
        <w:gridCol w:w="2131"/>
        <w:gridCol w:w="2116"/>
      </w:tblGrid>
      <w:tr w:rsidR="001C303C" w:rsidRPr="001C303C" w14:paraId="1C22A88E" w14:textId="77777777" w:rsidTr="001C303C">
        <w:trPr>
          <w:tblHeader/>
        </w:trPr>
        <w:tc>
          <w:tcPr>
            <w:tcW w:w="2160" w:type="dxa"/>
            <w:shd w:val="clear" w:color="auto" w:fill="D4A236"/>
            <w:tcMar>
              <w:top w:w="135" w:type="dxa"/>
              <w:left w:w="300" w:type="dxa"/>
              <w:bottom w:w="135" w:type="dxa"/>
              <w:right w:w="300" w:type="dxa"/>
            </w:tcMar>
            <w:vAlign w:val="bottom"/>
            <w:hideMark/>
          </w:tcPr>
          <w:p w14:paraId="17D53BFE" w14:textId="77777777" w:rsidR="001C303C" w:rsidRPr="001C303C" w:rsidRDefault="001C303C">
            <w:pPr>
              <w:spacing w:after="225"/>
              <w:rPr>
                <w:rFonts w:ascii="Times New Roman" w:hAnsi="Times New Roman" w:cs="Times New Roman"/>
                <w:color w:val="555555"/>
                <w:sz w:val="18"/>
                <w:szCs w:val="18"/>
              </w:rPr>
            </w:pPr>
            <w:r w:rsidRPr="001C303C">
              <w:rPr>
                <w:color w:val="555555"/>
                <w:sz w:val="18"/>
                <w:szCs w:val="18"/>
              </w:rPr>
              <w:t>Type</w:t>
            </w:r>
          </w:p>
        </w:tc>
        <w:tc>
          <w:tcPr>
            <w:tcW w:w="2160" w:type="dxa"/>
            <w:shd w:val="clear" w:color="auto" w:fill="D4A236"/>
            <w:tcMar>
              <w:top w:w="135" w:type="dxa"/>
              <w:left w:w="300" w:type="dxa"/>
              <w:bottom w:w="135" w:type="dxa"/>
              <w:right w:w="300" w:type="dxa"/>
            </w:tcMar>
            <w:vAlign w:val="bottom"/>
            <w:hideMark/>
          </w:tcPr>
          <w:p w14:paraId="6A6B47E0" w14:textId="77777777" w:rsidR="001C303C" w:rsidRPr="001C303C" w:rsidRDefault="001C303C">
            <w:pPr>
              <w:spacing w:after="225"/>
              <w:rPr>
                <w:b/>
                <w:bCs/>
                <w:color w:val="555555"/>
                <w:sz w:val="18"/>
                <w:szCs w:val="18"/>
              </w:rPr>
            </w:pPr>
            <w:r w:rsidRPr="001C303C">
              <w:rPr>
                <w:b/>
                <w:bCs/>
                <w:color w:val="555555"/>
                <w:sz w:val="18"/>
                <w:szCs w:val="18"/>
              </w:rPr>
              <w:t>Make</w:t>
            </w:r>
          </w:p>
        </w:tc>
        <w:tc>
          <w:tcPr>
            <w:tcW w:w="2160" w:type="dxa"/>
            <w:shd w:val="clear" w:color="auto" w:fill="D4A236"/>
            <w:tcMar>
              <w:top w:w="135" w:type="dxa"/>
              <w:left w:w="300" w:type="dxa"/>
              <w:bottom w:w="135" w:type="dxa"/>
              <w:right w:w="300" w:type="dxa"/>
            </w:tcMar>
            <w:vAlign w:val="bottom"/>
            <w:hideMark/>
          </w:tcPr>
          <w:p w14:paraId="30B15CF4" w14:textId="77777777" w:rsidR="001C303C" w:rsidRPr="001C303C" w:rsidRDefault="001C303C">
            <w:pPr>
              <w:spacing w:after="225"/>
              <w:rPr>
                <w:b/>
                <w:bCs/>
                <w:color w:val="555555"/>
                <w:sz w:val="18"/>
                <w:szCs w:val="18"/>
              </w:rPr>
            </w:pPr>
            <w:r w:rsidRPr="001C303C">
              <w:rPr>
                <w:b/>
                <w:bCs/>
                <w:color w:val="555555"/>
                <w:sz w:val="18"/>
                <w:szCs w:val="18"/>
              </w:rPr>
              <w:t>Model</w:t>
            </w:r>
          </w:p>
        </w:tc>
        <w:tc>
          <w:tcPr>
            <w:tcW w:w="2160" w:type="dxa"/>
            <w:shd w:val="clear" w:color="auto" w:fill="D4A236"/>
            <w:tcMar>
              <w:top w:w="135" w:type="dxa"/>
              <w:left w:w="300" w:type="dxa"/>
              <w:bottom w:w="135" w:type="dxa"/>
              <w:right w:w="300" w:type="dxa"/>
            </w:tcMar>
            <w:vAlign w:val="bottom"/>
            <w:hideMark/>
          </w:tcPr>
          <w:p w14:paraId="1F47CACB" w14:textId="77777777" w:rsidR="001C303C" w:rsidRPr="001C303C" w:rsidRDefault="001C303C">
            <w:pPr>
              <w:spacing w:after="225"/>
              <w:rPr>
                <w:b/>
                <w:bCs/>
                <w:color w:val="555555"/>
                <w:sz w:val="18"/>
                <w:szCs w:val="18"/>
              </w:rPr>
            </w:pPr>
            <w:r w:rsidRPr="001C303C">
              <w:rPr>
                <w:b/>
                <w:bCs/>
                <w:color w:val="555555"/>
                <w:sz w:val="18"/>
                <w:szCs w:val="18"/>
              </w:rPr>
              <w:t>UD Fee</w:t>
            </w:r>
          </w:p>
        </w:tc>
        <w:tc>
          <w:tcPr>
            <w:tcW w:w="2170" w:type="dxa"/>
            <w:shd w:val="clear" w:color="auto" w:fill="D4A236"/>
            <w:tcMar>
              <w:top w:w="135" w:type="dxa"/>
              <w:left w:w="300" w:type="dxa"/>
              <w:bottom w:w="135" w:type="dxa"/>
              <w:right w:w="300" w:type="dxa"/>
            </w:tcMar>
            <w:vAlign w:val="bottom"/>
            <w:hideMark/>
          </w:tcPr>
          <w:p w14:paraId="203B9288" w14:textId="77777777" w:rsidR="001C303C" w:rsidRPr="001C303C" w:rsidRDefault="001C303C">
            <w:pPr>
              <w:spacing w:after="225"/>
              <w:rPr>
                <w:b/>
                <w:bCs/>
                <w:color w:val="555555"/>
                <w:sz w:val="18"/>
                <w:szCs w:val="18"/>
              </w:rPr>
            </w:pPr>
            <w:r w:rsidRPr="001C303C">
              <w:rPr>
                <w:b/>
                <w:bCs/>
                <w:color w:val="555555"/>
                <w:sz w:val="18"/>
                <w:szCs w:val="18"/>
              </w:rPr>
              <w:t>Ext. Academic Fee</w:t>
            </w:r>
          </w:p>
        </w:tc>
        <w:tc>
          <w:tcPr>
            <w:tcW w:w="2170" w:type="dxa"/>
            <w:shd w:val="clear" w:color="auto" w:fill="D4A236"/>
            <w:tcMar>
              <w:top w:w="135" w:type="dxa"/>
              <w:left w:w="300" w:type="dxa"/>
              <w:bottom w:w="135" w:type="dxa"/>
              <w:right w:w="300" w:type="dxa"/>
            </w:tcMar>
            <w:vAlign w:val="bottom"/>
            <w:hideMark/>
          </w:tcPr>
          <w:p w14:paraId="28713B82" w14:textId="77777777" w:rsidR="001C303C" w:rsidRPr="001C303C" w:rsidRDefault="001C303C">
            <w:pPr>
              <w:spacing w:after="225"/>
              <w:rPr>
                <w:b/>
                <w:bCs/>
                <w:color w:val="555555"/>
                <w:sz w:val="18"/>
                <w:szCs w:val="18"/>
              </w:rPr>
            </w:pPr>
            <w:r w:rsidRPr="001C303C">
              <w:rPr>
                <w:b/>
                <w:bCs/>
                <w:color w:val="555555"/>
                <w:sz w:val="18"/>
                <w:szCs w:val="18"/>
              </w:rPr>
              <w:t>Corporate Fee</w:t>
            </w:r>
          </w:p>
        </w:tc>
        <w:tc>
          <w:tcPr>
            <w:tcW w:w="2170" w:type="dxa"/>
            <w:shd w:val="clear" w:color="auto" w:fill="D4A236"/>
            <w:tcMar>
              <w:top w:w="135" w:type="dxa"/>
              <w:left w:w="300" w:type="dxa"/>
              <w:bottom w:w="135" w:type="dxa"/>
              <w:right w:w="300" w:type="dxa"/>
            </w:tcMar>
            <w:vAlign w:val="bottom"/>
            <w:hideMark/>
          </w:tcPr>
          <w:p w14:paraId="1B04A460" w14:textId="77777777" w:rsidR="001C303C" w:rsidRPr="001C303C" w:rsidRDefault="001C303C">
            <w:pPr>
              <w:spacing w:after="225"/>
              <w:rPr>
                <w:b/>
                <w:bCs/>
                <w:color w:val="555555"/>
                <w:sz w:val="18"/>
                <w:szCs w:val="18"/>
              </w:rPr>
            </w:pPr>
            <w:r w:rsidRPr="001C303C">
              <w:rPr>
                <w:b/>
                <w:bCs/>
                <w:color w:val="555555"/>
                <w:sz w:val="18"/>
                <w:szCs w:val="18"/>
              </w:rPr>
              <w:t>Notes</w:t>
            </w:r>
          </w:p>
        </w:tc>
      </w:tr>
      <w:tr w:rsidR="001C303C" w:rsidRPr="001C303C" w14:paraId="7E8E8EC8"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78A91378" w14:textId="77777777" w:rsidR="001C303C" w:rsidRPr="001C303C" w:rsidRDefault="001C303C">
            <w:pPr>
              <w:spacing w:after="0"/>
              <w:rPr>
                <w:b/>
                <w:bCs/>
                <w:sz w:val="20"/>
                <w:szCs w:val="20"/>
              </w:rPr>
            </w:pPr>
            <w:hyperlink r:id="rId40" w:tgtFrame="_blank" w:history="1">
              <w:r w:rsidRPr="001C303C">
                <w:rPr>
                  <w:rStyle w:val="Hyperlink"/>
                  <w:b/>
                  <w:bCs/>
                  <w:sz w:val="18"/>
                  <w:szCs w:val="18"/>
                  <w:bdr w:val="none" w:sz="0" w:space="0" w:color="auto" w:frame="1"/>
                </w:rPr>
                <w:t>Critical Point Dryer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095CD22A" w14:textId="77777777" w:rsidR="001C303C" w:rsidRPr="001C303C" w:rsidRDefault="001C303C">
            <w:pPr>
              <w:rPr>
                <w:sz w:val="18"/>
                <w:szCs w:val="18"/>
              </w:rPr>
            </w:pPr>
            <w:proofErr w:type="spellStart"/>
            <w:r w:rsidRPr="001C303C">
              <w:rPr>
                <w:sz w:val="18"/>
                <w:szCs w:val="18"/>
              </w:rPr>
              <w:t>Tousimis</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8F75A91" w14:textId="77777777" w:rsidR="001C303C" w:rsidRPr="001C303C" w:rsidRDefault="001C303C">
            <w:pPr>
              <w:rPr>
                <w:sz w:val="18"/>
                <w:szCs w:val="18"/>
              </w:rPr>
            </w:pPr>
            <w:r w:rsidRPr="001C303C">
              <w:rPr>
                <w:sz w:val="18"/>
                <w:szCs w:val="18"/>
              </w:rPr>
              <w:t>Autosamdri-815, Series B</w:t>
            </w:r>
          </w:p>
        </w:tc>
        <w:tc>
          <w:tcPr>
            <w:tcW w:w="0" w:type="auto"/>
            <w:tcBorders>
              <w:top w:val="single" w:sz="6" w:space="0" w:color="EEEEEE"/>
              <w:bottom w:val="single" w:sz="6" w:space="0" w:color="A1A8AA"/>
            </w:tcBorders>
            <w:tcMar>
              <w:top w:w="90" w:type="dxa"/>
              <w:left w:w="300" w:type="dxa"/>
              <w:bottom w:w="90" w:type="dxa"/>
              <w:right w:w="300" w:type="dxa"/>
            </w:tcMar>
            <w:hideMark/>
          </w:tcPr>
          <w:p w14:paraId="545A4730"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2669E677"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7BB1788"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F828E00" w14:textId="77777777" w:rsidR="001C303C" w:rsidRPr="001C303C" w:rsidRDefault="001C303C">
            <w:pPr>
              <w:rPr>
                <w:sz w:val="18"/>
                <w:szCs w:val="18"/>
              </w:rPr>
            </w:pPr>
          </w:p>
        </w:tc>
      </w:tr>
      <w:tr w:rsidR="001C303C" w:rsidRPr="001C303C" w14:paraId="67AEFD4B"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E08875E" w14:textId="77777777" w:rsidR="001C303C" w:rsidRPr="001C303C" w:rsidRDefault="001C303C">
            <w:pPr>
              <w:rPr>
                <w:b/>
                <w:bCs/>
                <w:sz w:val="20"/>
                <w:szCs w:val="20"/>
              </w:rPr>
            </w:pPr>
            <w:hyperlink r:id="rId41" w:tgtFrame="_blank" w:history="1">
              <w:r w:rsidRPr="001C303C">
                <w:rPr>
                  <w:rStyle w:val="Hyperlink"/>
                  <w:b/>
                  <w:bCs/>
                  <w:sz w:val="18"/>
                  <w:szCs w:val="18"/>
                  <w:bdr w:val="none" w:sz="0" w:space="0" w:color="auto" w:frame="1"/>
                </w:rPr>
                <w:t>Developing Station</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683DEC99"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2AAAA66A" w14:textId="77777777" w:rsidR="001C303C" w:rsidRPr="001C303C" w:rsidRDefault="001C303C">
            <w:pPr>
              <w:rPr>
                <w:sz w:val="18"/>
                <w:szCs w:val="18"/>
              </w:rPr>
            </w:pPr>
            <w:r w:rsidRPr="001C303C">
              <w:rPr>
                <w:sz w:val="18"/>
                <w:szCs w:val="18"/>
              </w:rPr>
              <w:t>CEE 200XD</w:t>
            </w:r>
          </w:p>
        </w:tc>
        <w:tc>
          <w:tcPr>
            <w:tcW w:w="0" w:type="auto"/>
            <w:tcBorders>
              <w:top w:val="single" w:sz="6" w:space="0" w:color="EEEEEE"/>
              <w:bottom w:val="single" w:sz="6" w:space="0" w:color="A1A8AA"/>
            </w:tcBorders>
            <w:tcMar>
              <w:top w:w="90" w:type="dxa"/>
              <w:left w:w="300" w:type="dxa"/>
              <w:bottom w:w="90" w:type="dxa"/>
              <w:right w:w="300" w:type="dxa"/>
            </w:tcMar>
            <w:hideMark/>
          </w:tcPr>
          <w:p w14:paraId="6FBEFB82"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CC3A39D"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8687B67"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6B52EF30" w14:textId="77777777" w:rsidR="001C303C" w:rsidRPr="001C303C" w:rsidRDefault="001C303C">
            <w:pPr>
              <w:rPr>
                <w:sz w:val="18"/>
                <w:szCs w:val="18"/>
              </w:rPr>
            </w:pPr>
          </w:p>
        </w:tc>
      </w:tr>
      <w:tr w:rsidR="001C303C" w:rsidRPr="001C303C" w14:paraId="2DD40E10"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F382600" w14:textId="77777777" w:rsidR="001C303C" w:rsidRPr="001C303C" w:rsidRDefault="001C303C">
            <w:pPr>
              <w:rPr>
                <w:b/>
                <w:bCs/>
                <w:sz w:val="20"/>
                <w:szCs w:val="20"/>
              </w:rPr>
            </w:pPr>
            <w:hyperlink r:id="rId42" w:tgtFrame="_blank" w:history="1">
              <w:r w:rsidRPr="001C303C">
                <w:rPr>
                  <w:rStyle w:val="Hyperlink"/>
                  <w:b/>
                  <w:bCs/>
                  <w:sz w:val="18"/>
                  <w:szCs w:val="18"/>
                  <w:bdr w:val="none" w:sz="0" w:space="0" w:color="auto" w:frame="1"/>
                </w:rPr>
                <w:t>Mask Cleaner Station</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68169C39" w14:textId="77777777" w:rsidR="001C303C" w:rsidRPr="001C303C" w:rsidRDefault="001C303C">
            <w:pPr>
              <w:rPr>
                <w:sz w:val="18"/>
                <w:szCs w:val="18"/>
              </w:rPr>
            </w:pPr>
            <w:r w:rsidRPr="001C303C">
              <w:rPr>
                <w:sz w:val="18"/>
                <w:szCs w:val="18"/>
              </w:rPr>
              <w:t>Brewer Science</w:t>
            </w:r>
          </w:p>
        </w:tc>
        <w:tc>
          <w:tcPr>
            <w:tcW w:w="0" w:type="auto"/>
            <w:tcBorders>
              <w:top w:val="single" w:sz="6" w:space="0" w:color="EEEEEE"/>
              <w:bottom w:val="single" w:sz="6" w:space="0" w:color="A1A8AA"/>
            </w:tcBorders>
            <w:tcMar>
              <w:top w:w="90" w:type="dxa"/>
              <w:left w:w="300" w:type="dxa"/>
              <w:bottom w:w="90" w:type="dxa"/>
              <w:right w:w="300" w:type="dxa"/>
            </w:tcMar>
            <w:hideMark/>
          </w:tcPr>
          <w:p w14:paraId="467428D3" w14:textId="77777777" w:rsidR="001C303C" w:rsidRPr="001C303C" w:rsidRDefault="001C303C">
            <w:pPr>
              <w:rPr>
                <w:sz w:val="18"/>
                <w:szCs w:val="18"/>
              </w:rPr>
            </w:pPr>
            <w:r w:rsidRPr="001C303C">
              <w:rPr>
                <w:sz w:val="18"/>
                <w:szCs w:val="18"/>
              </w:rPr>
              <w:t>CEE 200XD</w:t>
            </w:r>
          </w:p>
        </w:tc>
        <w:tc>
          <w:tcPr>
            <w:tcW w:w="0" w:type="auto"/>
            <w:tcBorders>
              <w:top w:val="single" w:sz="6" w:space="0" w:color="EEEEEE"/>
              <w:bottom w:val="single" w:sz="6" w:space="0" w:color="A1A8AA"/>
            </w:tcBorders>
            <w:tcMar>
              <w:top w:w="90" w:type="dxa"/>
              <w:left w:w="300" w:type="dxa"/>
              <w:bottom w:w="90" w:type="dxa"/>
              <w:right w:w="300" w:type="dxa"/>
            </w:tcMar>
            <w:hideMark/>
          </w:tcPr>
          <w:p w14:paraId="714EF2A0"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CBEEB5E"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4358701B" w14:textId="77777777" w:rsidR="001C303C" w:rsidRPr="001C303C" w:rsidRDefault="001C303C">
            <w:pPr>
              <w:rPr>
                <w:sz w:val="18"/>
                <w:szCs w:val="18"/>
              </w:rPr>
            </w:pPr>
            <w:r w:rsidRPr="001C303C">
              <w:rPr>
                <w:sz w:val="18"/>
                <w:szCs w:val="18"/>
              </w:rPr>
              <w:t>$0/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2D1987F" w14:textId="77777777" w:rsidR="001C303C" w:rsidRPr="001C303C" w:rsidRDefault="001C303C">
            <w:pPr>
              <w:rPr>
                <w:sz w:val="18"/>
                <w:szCs w:val="18"/>
              </w:rPr>
            </w:pPr>
          </w:p>
        </w:tc>
      </w:tr>
      <w:tr w:rsidR="001C303C" w:rsidRPr="001C303C" w14:paraId="50D7BAB0" w14:textId="77777777" w:rsidTr="001C303C">
        <w:tc>
          <w:tcPr>
            <w:tcW w:w="0" w:type="auto"/>
            <w:tcBorders>
              <w:top w:val="single" w:sz="6" w:space="0" w:color="EEEEEE"/>
              <w:bottom w:val="single" w:sz="6" w:space="0" w:color="A1A8AA"/>
            </w:tcBorders>
            <w:tcMar>
              <w:top w:w="90" w:type="dxa"/>
              <w:left w:w="300" w:type="dxa"/>
              <w:bottom w:w="90" w:type="dxa"/>
              <w:right w:w="300" w:type="dxa"/>
            </w:tcMar>
            <w:hideMark/>
          </w:tcPr>
          <w:p w14:paraId="3B2C520E" w14:textId="77777777" w:rsidR="001C303C" w:rsidRPr="001C303C" w:rsidRDefault="001C303C">
            <w:pPr>
              <w:rPr>
                <w:b/>
                <w:bCs/>
                <w:sz w:val="20"/>
                <w:szCs w:val="20"/>
              </w:rPr>
            </w:pPr>
            <w:hyperlink r:id="rId43" w:tgtFrame="_blank" w:history="1">
              <w:r w:rsidRPr="001C303C">
                <w:rPr>
                  <w:rStyle w:val="Hyperlink"/>
                  <w:b/>
                  <w:bCs/>
                  <w:sz w:val="18"/>
                  <w:szCs w:val="18"/>
                  <w:bdr w:val="none" w:sz="0" w:space="0" w:color="auto" w:frame="1"/>
                </w:rPr>
                <w:t>Ozone Cleaner</w:t>
              </w:r>
            </w:hyperlink>
          </w:p>
        </w:tc>
        <w:tc>
          <w:tcPr>
            <w:tcW w:w="0" w:type="auto"/>
            <w:tcBorders>
              <w:top w:val="single" w:sz="6" w:space="0" w:color="EEEEEE"/>
              <w:bottom w:val="single" w:sz="6" w:space="0" w:color="A1A8AA"/>
            </w:tcBorders>
            <w:tcMar>
              <w:top w:w="90" w:type="dxa"/>
              <w:left w:w="300" w:type="dxa"/>
              <w:bottom w:w="90" w:type="dxa"/>
              <w:right w:w="300" w:type="dxa"/>
            </w:tcMar>
            <w:hideMark/>
          </w:tcPr>
          <w:p w14:paraId="2E54BF8D" w14:textId="77777777" w:rsidR="001C303C" w:rsidRPr="001C303C" w:rsidRDefault="001C303C">
            <w:pPr>
              <w:rPr>
                <w:sz w:val="18"/>
                <w:szCs w:val="18"/>
              </w:rPr>
            </w:pPr>
            <w:proofErr w:type="spellStart"/>
            <w:r w:rsidRPr="001C303C">
              <w:rPr>
                <w:sz w:val="18"/>
                <w:szCs w:val="18"/>
              </w:rPr>
              <w:t>Novascan</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04453D3F" w14:textId="77777777" w:rsidR="001C303C" w:rsidRPr="001C303C" w:rsidRDefault="001C303C">
            <w:pPr>
              <w:rPr>
                <w:sz w:val="18"/>
                <w:szCs w:val="18"/>
              </w:rPr>
            </w:pPr>
            <w:r w:rsidRPr="001C303C">
              <w:rPr>
                <w:sz w:val="18"/>
                <w:szCs w:val="18"/>
              </w:rPr>
              <w:t>PSD-UV8</w:t>
            </w:r>
          </w:p>
        </w:tc>
        <w:tc>
          <w:tcPr>
            <w:tcW w:w="0" w:type="auto"/>
            <w:tcBorders>
              <w:top w:val="single" w:sz="6" w:space="0" w:color="EEEEEE"/>
              <w:bottom w:val="single" w:sz="6" w:space="0" w:color="A1A8AA"/>
            </w:tcBorders>
            <w:tcMar>
              <w:top w:w="90" w:type="dxa"/>
              <w:left w:w="300" w:type="dxa"/>
              <w:bottom w:w="90" w:type="dxa"/>
              <w:right w:w="300" w:type="dxa"/>
            </w:tcMar>
            <w:hideMark/>
          </w:tcPr>
          <w:p w14:paraId="6F4B5620" w14:textId="77777777" w:rsidR="001C303C" w:rsidRPr="001C303C" w:rsidRDefault="001C303C">
            <w:pPr>
              <w:rPr>
                <w:sz w:val="18"/>
                <w:szCs w:val="18"/>
              </w:rPr>
            </w:pPr>
            <w:r w:rsidRPr="001C303C">
              <w:rPr>
                <w:sz w:val="18"/>
                <w:szCs w:val="18"/>
              </w:rPr>
              <w:t>$20/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8340B54" w14:textId="77777777" w:rsidR="001C303C" w:rsidRPr="001C303C" w:rsidRDefault="001C303C">
            <w:pPr>
              <w:rPr>
                <w:sz w:val="18"/>
                <w:szCs w:val="18"/>
              </w:rPr>
            </w:pPr>
            <w:r w:rsidRPr="001C303C">
              <w:rPr>
                <w:sz w:val="18"/>
                <w:szCs w:val="18"/>
              </w:rPr>
              <w:t>$30/</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3FA3592D" w14:textId="77777777" w:rsidR="001C303C" w:rsidRPr="001C303C" w:rsidRDefault="001C303C">
            <w:pPr>
              <w:rPr>
                <w:sz w:val="18"/>
                <w:szCs w:val="18"/>
              </w:rPr>
            </w:pPr>
            <w:r w:rsidRPr="001C303C">
              <w:rPr>
                <w:sz w:val="18"/>
                <w:szCs w:val="18"/>
              </w:rPr>
              <w:t>$75/</w:t>
            </w:r>
            <w:proofErr w:type="spellStart"/>
            <w:r w:rsidRPr="001C303C">
              <w:rPr>
                <w:sz w:val="18"/>
                <w:szCs w:val="18"/>
              </w:rPr>
              <w:t>hr</w:t>
            </w:r>
            <w:proofErr w:type="spellEnd"/>
          </w:p>
        </w:tc>
        <w:tc>
          <w:tcPr>
            <w:tcW w:w="0" w:type="auto"/>
            <w:tcBorders>
              <w:top w:val="single" w:sz="6" w:space="0" w:color="EEEEEE"/>
              <w:bottom w:val="single" w:sz="6" w:space="0" w:color="A1A8AA"/>
            </w:tcBorders>
            <w:tcMar>
              <w:top w:w="90" w:type="dxa"/>
              <w:left w:w="300" w:type="dxa"/>
              <w:bottom w:w="90" w:type="dxa"/>
              <w:right w:w="300" w:type="dxa"/>
            </w:tcMar>
            <w:hideMark/>
          </w:tcPr>
          <w:p w14:paraId="78A0EE02" w14:textId="77777777" w:rsidR="001C303C" w:rsidRPr="001C303C" w:rsidRDefault="001C303C">
            <w:pPr>
              <w:rPr>
                <w:sz w:val="18"/>
                <w:szCs w:val="18"/>
              </w:rPr>
            </w:pPr>
          </w:p>
        </w:tc>
      </w:tr>
      <w:tr w:rsidR="001C303C" w:rsidRPr="001C303C" w14:paraId="3C181B44" w14:textId="77777777" w:rsidTr="001C303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7F21C46E" w14:textId="77777777" w:rsidR="001C303C" w:rsidRPr="001C303C" w:rsidRDefault="001C303C">
            <w:pPr>
              <w:rPr>
                <w:rFonts w:ascii="Helvetica" w:hAnsi="Helvetica" w:cs="Helvetica"/>
                <w:b/>
                <w:bCs/>
                <w:color w:val="222222"/>
                <w:sz w:val="20"/>
                <w:szCs w:val="20"/>
              </w:rPr>
            </w:pPr>
            <w:r w:rsidRPr="001C303C">
              <w:rPr>
                <w:rFonts w:ascii="Helvetica" w:hAnsi="Helvetica" w:cs="Helvetica"/>
                <w:b/>
                <w:bCs/>
                <w:color w:val="222222"/>
                <w:sz w:val="18"/>
                <w:szCs w:val="18"/>
              </w:rPr>
              <w:t>Wet Benches (15)</w:t>
            </w:r>
          </w:p>
        </w:t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4D79AFA3" w14:textId="77777777" w:rsidR="001C303C" w:rsidRPr="001C303C" w:rsidRDefault="001C303C">
            <w:pPr>
              <w:rPr>
                <w:rFonts w:ascii="Helvetica" w:hAnsi="Helvetica" w:cs="Helvetica"/>
                <w:color w:val="222222"/>
                <w:sz w:val="18"/>
                <w:szCs w:val="18"/>
              </w:rPr>
            </w:pPr>
            <w:r w:rsidRPr="001C303C">
              <w:rPr>
                <w:rFonts w:ascii="Helvetica" w:hAnsi="Helvetica" w:cs="Helvetica"/>
                <w:color w:val="222222"/>
                <w:sz w:val="18"/>
                <w:szCs w:val="18"/>
              </w:rPr>
              <w:t>Air Control</w:t>
            </w:r>
          </w:p>
        </w:t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5053EDD6" w14:textId="77777777" w:rsidR="001C303C" w:rsidRPr="001C303C" w:rsidRDefault="001C303C">
            <w:pPr>
              <w:rPr>
                <w:rFonts w:ascii="Helvetica" w:hAnsi="Helvetica" w:cs="Helvetica"/>
                <w:color w:val="222222"/>
                <w:sz w:val="18"/>
                <w:szCs w:val="18"/>
              </w:rPr>
            </w:pPr>
            <w:r w:rsidRPr="001C303C">
              <w:rPr>
                <w:rFonts w:ascii="Helvetica" w:hAnsi="Helvetica" w:cs="Helvetica"/>
                <w:color w:val="222222"/>
                <w:sz w:val="18"/>
                <w:szCs w:val="18"/>
              </w:rPr>
              <w:t>varies</w:t>
            </w:r>
          </w:p>
        </w:t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3ED7FA9E" w14:textId="77777777" w:rsidR="001C303C" w:rsidRPr="001C303C" w:rsidRDefault="001C303C">
            <w:pPr>
              <w:rPr>
                <w:rFonts w:ascii="Helvetica" w:hAnsi="Helvetica" w:cs="Helvetica"/>
                <w:color w:val="222222"/>
                <w:sz w:val="18"/>
                <w:szCs w:val="18"/>
              </w:rPr>
            </w:pPr>
            <w:r w:rsidRPr="001C303C">
              <w:rPr>
                <w:rFonts w:ascii="Helvetica" w:hAnsi="Helvetica" w:cs="Helvetica"/>
                <w:color w:val="222222"/>
                <w:sz w:val="18"/>
                <w:szCs w:val="18"/>
              </w:rPr>
              <w:t>$0/</w:t>
            </w:r>
            <w:proofErr w:type="spellStart"/>
            <w:r w:rsidRPr="001C303C">
              <w:rPr>
                <w:rFonts w:ascii="Helvetica" w:hAnsi="Helvetica" w:cs="Helvetica"/>
                <w:color w:val="222222"/>
                <w:sz w:val="18"/>
                <w:szCs w:val="18"/>
              </w:rPr>
              <w:t>hr</w:t>
            </w:r>
            <w:proofErr w:type="spellEnd"/>
          </w:p>
        </w:t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7EB64AFF" w14:textId="77777777" w:rsidR="001C303C" w:rsidRPr="001C303C" w:rsidRDefault="001C303C">
            <w:pPr>
              <w:rPr>
                <w:rFonts w:ascii="Helvetica" w:hAnsi="Helvetica" w:cs="Helvetica"/>
                <w:color w:val="222222"/>
                <w:sz w:val="18"/>
                <w:szCs w:val="18"/>
              </w:rPr>
            </w:pPr>
            <w:r w:rsidRPr="001C303C">
              <w:rPr>
                <w:rFonts w:ascii="Helvetica" w:hAnsi="Helvetica" w:cs="Helvetica"/>
                <w:color w:val="222222"/>
                <w:sz w:val="18"/>
                <w:szCs w:val="18"/>
              </w:rPr>
              <w:t>$0/</w:t>
            </w:r>
            <w:proofErr w:type="spellStart"/>
            <w:r w:rsidRPr="001C303C">
              <w:rPr>
                <w:rFonts w:ascii="Helvetica" w:hAnsi="Helvetica" w:cs="Helvetica"/>
                <w:color w:val="222222"/>
                <w:sz w:val="18"/>
                <w:szCs w:val="18"/>
              </w:rPr>
              <w:t>hr</w:t>
            </w:r>
            <w:proofErr w:type="spellEnd"/>
          </w:p>
        </w:tc>
        <w:tc>
          <w:tcPr>
            <w:tcW w:w="0" w:type="auto"/>
            <w:tcBorders>
              <w:top w:val="single" w:sz="6" w:space="0" w:color="EEEEEE"/>
              <w:bottom w:val="single" w:sz="6" w:space="0" w:color="A1A8AA"/>
            </w:tcBorders>
            <w:shd w:val="clear" w:color="auto" w:fill="FFFFFF"/>
            <w:tcMar>
              <w:top w:w="90" w:type="dxa"/>
              <w:left w:w="300" w:type="dxa"/>
              <w:bottom w:w="90" w:type="dxa"/>
              <w:right w:w="300" w:type="dxa"/>
            </w:tcMar>
            <w:hideMark/>
          </w:tcPr>
          <w:p w14:paraId="32682368" w14:textId="77777777" w:rsidR="001C303C" w:rsidRPr="001C303C" w:rsidRDefault="001C303C">
            <w:pPr>
              <w:rPr>
                <w:rFonts w:ascii="Helvetica" w:hAnsi="Helvetica" w:cs="Helvetica"/>
                <w:color w:val="222222"/>
                <w:sz w:val="18"/>
                <w:szCs w:val="18"/>
              </w:rPr>
            </w:pPr>
            <w:r w:rsidRPr="001C303C">
              <w:rPr>
                <w:rFonts w:ascii="Helvetica" w:hAnsi="Helvetica" w:cs="Helvetica"/>
                <w:color w:val="222222"/>
                <w:sz w:val="18"/>
                <w:szCs w:val="18"/>
              </w:rPr>
              <w:t>$0/</w:t>
            </w:r>
            <w:proofErr w:type="spellStart"/>
            <w:r w:rsidRPr="001C303C">
              <w:rPr>
                <w:rFonts w:ascii="Helvetica" w:hAnsi="Helvetica" w:cs="Helvetica"/>
                <w:color w:val="222222"/>
                <w:sz w:val="18"/>
                <w:szCs w:val="18"/>
              </w:rPr>
              <w:t>hr</w:t>
            </w:r>
            <w:proofErr w:type="spellEnd"/>
          </w:p>
        </w:tc>
        <w:tc>
          <w:tcPr>
            <w:tcW w:w="0" w:type="auto"/>
            <w:vAlign w:val="center"/>
            <w:hideMark/>
          </w:tcPr>
          <w:p w14:paraId="60230F8A" w14:textId="77777777" w:rsidR="001C303C" w:rsidRPr="001C303C" w:rsidRDefault="001C303C">
            <w:pPr>
              <w:rPr>
                <w:sz w:val="16"/>
                <w:szCs w:val="16"/>
              </w:rPr>
            </w:pPr>
            <w:r w:rsidRPr="001C303C">
              <w:rPr>
                <w:sz w:val="18"/>
                <w:szCs w:val="18"/>
              </w:rPr>
              <w:br/>
            </w:r>
          </w:p>
        </w:tc>
      </w:tr>
    </w:tbl>
    <w:p w14:paraId="769F4650" w14:textId="536DB1DB" w:rsidR="001C303C" w:rsidRDefault="001C303C">
      <w:pPr>
        <w:rPr>
          <w:sz w:val="18"/>
          <w:szCs w:val="18"/>
        </w:rPr>
      </w:pPr>
    </w:p>
    <w:p w14:paraId="324CFB19" w14:textId="4E49AE12" w:rsidR="001C303C" w:rsidRDefault="001C303C">
      <w:pPr>
        <w:rPr>
          <w:sz w:val="18"/>
          <w:szCs w:val="18"/>
        </w:rPr>
      </w:pPr>
    </w:p>
    <w:p w14:paraId="7BA7C705" w14:textId="319BC6F7" w:rsidR="001C303C" w:rsidRDefault="001C303C">
      <w:pPr>
        <w:rPr>
          <w:rStyle w:val="Strong"/>
          <w:rFonts w:ascii="Helvetica" w:hAnsi="Helvetica" w:cs="Helvetica"/>
          <w:color w:val="0F2262"/>
          <w:sz w:val="32"/>
          <w:szCs w:val="32"/>
          <w:bdr w:val="none" w:sz="0" w:space="0" w:color="auto" w:frame="1"/>
        </w:rPr>
      </w:pPr>
      <w:hyperlink r:id="rId44" w:tooltip="Keck Center for Advanced Microscopy and Microanalysis" w:history="1">
        <w:r w:rsidRPr="000F0F6B">
          <w:rPr>
            <w:rStyle w:val="Strong"/>
            <w:rFonts w:ascii="Helvetica" w:hAnsi="Helvetica" w:cs="Helvetica"/>
            <w:color w:val="0F2262"/>
            <w:sz w:val="32"/>
            <w:szCs w:val="32"/>
            <w:bdr w:val="none" w:sz="0" w:space="0" w:color="auto" w:frame="1"/>
          </w:rPr>
          <w:t>Keck Center for Advanced Microscopy and Microanalysis</w:t>
        </w:r>
      </w:hyperlink>
    </w:p>
    <w:p w14:paraId="402CC5CD" w14:textId="1886AE9A" w:rsidR="001C303C" w:rsidRDefault="001C303C">
      <w:pPr>
        <w:rPr>
          <w:b/>
          <w:bCs/>
          <w:sz w:val="18"/>
          <w:szCs w:val="18"/>
        </w:rPr>
      </w:pPr>
      <w:hyperlink r:id="rId45" w:history="1">
        <w:r w:rsidRPr="00581D0D">
          <w:rPr>
            <w:rStyle w:val="Hyperlink"/>
            <w:b/>
            <w:bCs/>
            <w:sz w:val="18"/>
            <w:szCs w:val="18"/>
          </w:rPr>
          <w:t>https://www.camm.udel.edu/instruments/</w:t>
        </w:r>
      </w:hyperlink>
    </w:p>
    <w:p w14:paraId="73A5DF99"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The</w:t>
      </w:r>
      <w:r w:rsidRPr="001C303C">
        <w:rPr>
          <w:rStyle w:val="apple-converted-space"/>
          <w:color w:val="404040"/>
        </w:rPr>
        <w:t> </w:t>
      </w:r>
      <w:r w:rsidRPr="001C303C">
        <w:rPr>
          <w:rStyle w:val="Strong"/>
          <w:color w:val="404040"/>
          <w:bdr w:val="none" w:sz="0" w:space="0" w:color="auto" w:frame="1"/>
        </w:rPr>
        <w:t xml:space="preserve">JEM-2010F </w:t>
      </w:r>
      <w:proofErr w:type="spellStart"/>
      <w:r w:rsidRPr="001C303C">
        <w:rPr>
          <w:rStyle w:val="Strong"/>
          <w:color w:val="404040"/>
          <w:bdr w:val="none" w:sz="0" w:space="0" w:color="auto" w:frame="1"/>
        </w:rPr>
        <w:t>FasTEM</w:t>
      </w:r>
      <w:proofErr w:type="spellEnd"/>
      <w:r w:rsidRPr="001C303C">
        <w:rPr>
          <w:rStyle w:val="apple-converted-space"/>
          <w:color w:val="404040"/>
        </w:rPr>
        <w:t> </w:t>
      </w:r>
      <w:r w:rsidRPr="001C303C">
        <w:rPr>
          <w:color w:val="404040"/>
        </w:rPr>
        <w:t>provides 1.9 Å point resolution and 1.0 Å lattice resolution with an information limit of 0.75 Å. A few peripheral attachments further enhance its analytical capabilities; these include the scanning transmission electron microscopy (STEM) for both bright field (STEM-BF) imaging and high angle annular dark field (STEM-HAADF) imaging, electron energy loss spectroscopy (EELS) and energy filtered imaging, and X-ray energy dispersive spectroscopy (XEDS). In addition, this instrument allows remote access and remote control through internet connection.</w:t>
      </w:r>
    </w:p>
    <w:p w14:paraId="3D7FF462"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In addition to conventional imaging and diffraction, the</w:t>
      </w:r>
      <w:r w:rsidRPr="001C303C">
        <w:rPr>
          <w:rStyle w:val="apple-converted-space"/>
          <w:color w:val="404040"/>
        </w:rPr>
        <w:t> </w:t>
      </w:r>
      <w:proofErr w:type="spellStart"/>
      <w:r w:rsidRPr="001C303C">
        <w:rPr>
          <w:rStyle w:val="Strong"/>
          <w:color w:val="404040"/>
          <w:bdr w:val="none" w:sz="0" w:space="0" w:color="auto" w:frame="1"/>
        </w:rPr>
        <w:t>Tecnai</w:t>
      </w:r>
      <w:proofErr w:type="spellEnd"/>
      <w:r w:rsidRPr="001C303C">
        <w:rPr>
          <w:rStyle w:val="Strong"/>
          <w:color w:val="404040"/>
          <w:bdr w:val="none" w:sz="0" w:space="0" w:color="auto" w:frame="1"/>
        </w:rPr>
        <w:t xml:space="preserve"> G</w:t>
      </w:r>
      <w:r w:rsidRPr="001C303C">
        <w:rPr>
          <w:rStyle w:val="Strong"/>
          <w:color w:val="404040"/>
          <w:sz w:val="18"/>
          <w:szCs w:val="18"/>
          <w:bdr w:val="none" w:sz="0" w:space="0" w:color="auto" w:frame="1"/>
          <w:vertAlign w:val="superscript"/>
        </w:rPr>
        <w:t>2</w:t>
      </w:r>
      <w:r w:rsidRPr="001C303C">
        <w:rPr>
          <w:rStyle w:val="apple-converted-space"/>
          <w:b/>
          <w:bCs/>
          <w:color w:val="404040"/>
          <w:bdr w:val="none" w:sz="0" w:space="0" w:color="auto" w:frame="1"/>
        </w:rPr>
        <w:t> </w:t>
      </w:r>
      <w:r w:rsidRPr="001C303C">
        <w:rPr>
          <w:rStyle w:val="Strong"/>
          <w:color w:val="404040"/>
          <w:bdr w:val="none" w:sz="0" w:space="0" w:color="auto" w:frame="1"/>
        </w:rPr>
        <w:t>12 Twin TEM</w:t>
      </w:r>
      <w:r w:rsidRPr="001C303C">
        <w:rPr>
          <w:rStyle w:val="apple-converted-space"/>
          <w:color w:val="404040"/>
        </w:rPr>
        <w:t> </w:t>
      </w:r>
      <w:r w:rsidRPr="001C303C">
        <w:rPr>
          <w:color w:val="404040"/>
        </w:rPr>
        <w:t>is facilitated with cryo-TEM and low dose imaging capabilities.</w:t>
      </w:r>
    </w:p>
    <w:p w14:paraId="70CF1A8E"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The</w:t>
      </w:r>
      <w:r w:rsidRPr="001C303C">
        <w:rPr>
          <w:rStyle w:val="apple-converted-space"/>
          <w:color w:val="404040"/>
        </w:rPr>
        <w:t> </w:t>
      </w:r>
      <w:r w:rsidRPr="001C303C">
        <w:rPr>
          <w:rStyle w:val="Strong"/>
          <w:color w:val="404040"/>
          <w:bdr w:val="none" w:sz="0" w:space="0" w:color="auto" w:frame="1"/>
        </w:rPr>
        <w:t>JSM-7400F</w:t>
      </w:r>
      <w:r w:rsidRPr="001C303C">
        <w:rPr>
          <w:rStyle w:val="apple-converted-space"/>
          <w:color w:val="404040"/>
        </w:rPr>
        <w:t> </w:t>
      </w:r>
      <w:r w:rsidRPr="001C303C">
        <w:rPr>
          <w:color w:val="404040"/>
        </w:rPr>
        <w:t xml:space="preserve">field emission scanning electron microscope has a 1 nm resolution at 15 kV and a 1.5 nm resolution at 1 kV. It allows operation in a wide range of beam energies from 0.1 keV to 30 keV, and affords various operation modes, including secondary electron imaging (SEI), backscattered electron imaging, gentle beam mode, and imaging with energy filters. An ultrathin window energy-dispersive X-ray spectroscopy (XEDS) detector identifies elements of an atomic number greater than </w:t>
      </w:r>
      <w:proofErr w:type="gramStart"/>
      <w:r w:rsidRPr="001C303C">
        <w:rPr>
          <w:color w:val="404040"/>
        </w:rPr>
        <w:t>four, and</w:t>
      </w:r>
      <w:proofErr w:type="gramEnd"/>
      <w:r w:rsidRPr="001C303C">
        <w:rPr>
          <w:color w:val="404040"/>
        </w:rPr>
        <w:t xml:space="preserve"> offers a 130 eV spectral resolution. This SEM also allows remote control via the internet.</w:t>
      </w:r>
    </w:p>
    <w:p w14:paraId="543ABA50"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The</w:t>
      </w:r>
      <w:r w:rsidRPr="001C303C">
        <w:rPr>
          <w:rStyle w:val="apple-converted-space"/>
          <w:b/>
          <w:bCs/>
          <w:color w:val="404040"/>
          <w:bdr w:val="none" w:sz="0" w:space="0" w:color="auto" w:frame="1"/>
        </w:rPr>
        <w:t> </w:t>
      </w:r>
      <w:r w:rsidRPr="001C303C">
        <w:rPr>
          <w:rStyle w:val="Strong"/>
          <w:color w:val="404040"/>
          <w:bdr w:val="none" w:sz="0" w:space="0" w:color="auto" w:frame="1"/>
        </w:rPr>
        <w:t>AURIGA</w:t>
      </w:r>
      <w:r w:rsidRPr="001C303C">
        <w:rPr>
          <w:rStyle w:val="Strong"/>
          <w:color w:val="404040"/>
          <w:sz w:val="18"/>
          <w:szCs w:val="18"/>
          <w:bdr w:val="none" w:sz="0" w:space="0" w:color="auto" w:frame="1"/>
          <w:vertAlign w:val="superscript"/>
        </w:rPr>
        <w:t>TM</w:t>
      </w:r>
      <w:r w:rsidRPr="001C303C">
        <w:rPr>
          <w:rStyle w:val="apple-converted-space"/>
          <w:b/>
          <w:bCs/>
          <w:color w:val="404040"/>
          <w:bdr w:val="none" w:sz="0" w:space="0" w:color="auto" w:frame="1"/>
        </w:rPr>
        <w:t> </w:t>
      </w:r>
      <w:r w:rsidRPr="001C303C">
        <w:rPr>
          <w:rStyle w:val="Strong"/>
          <w:color w:val="404040"/>
          <w:bdr w:val="none" w:sz="0" w:space="0" w:color="auto" w:frame="1"/>
        </w:rPr>
        <w:t xml:space="preserve">60 </w:t>
      </w:r>
      <w:proofErr w:type="spellStart"/>
      <w:r w:rsidRPr="001C303C">
        <w:rPr>
          <w:rStyle w:val="Strong"/>
          <w:color w:val="404040"/>
          <w:bdr w:val="none" w:sz="0" w:space="0" w:color="auto" w:frame="1"/>
        </w:rPr>
        <w:t>Crossbeam</w:t>
      </w:r>
      <w:r w:rsidRPr="001C303C">
        <w:rPr>
          <w:rStyle w:val="Strong"/>
          <w:color w:val="404040"/>
          <w:sz w:val="18"/>
          <w:szCs w:val="18"/>
          <w:bdr w:val="none" w:sz="0" w:space="0" w:color="auto" w:frame="1"/>
          <w:vertAlign w:val="superscript"/>
        </w:rPr>
        <w:t>TM</w:t>
      </w:r>
      <w:proofErr w:type="spellEnd"/>
      <w:r w:rsidRPr="001C303C">
        <w:rPr>
          <w:rStyle w:val="apple-converted-space"/>
          <w:b/>
          <w:bCs/>
          <w:color w:val="404040"/>
          <w:bdr w:val="none" w:sz="0" w:space="0" w:color="auto" w:frame="1"/>
        </w:rPr>
        <w:t> </w:t>
      </w:r>
      <w:r w:rsidRPr="001C303C">
        <w:rPr>
          <w:rStyle w:val="Strong"/>
          <w:color w:val="404040"/>
          <w:bdr w:val="none" w:sz="0" w:space="0" w:color="auto" w:frame="1"/>
        </w:rPr>
        <w:t>FIB-SEM</w:t>
      </w:r>
      <w:r w:rsidRPr="001C303C">
        <w:rPr>
          <w:rStyle w:val="apple-converted-space"/>
          <w:color w:val="404040"/>
        </w:rPr>
        <w:t> </w:t>
      </w:r>
      <w:r w:rsidRPr="001C303C">
        <w:rPr>
          <w:color w:val="404040"/>
        </w:rPr>
        <w:t xml:space="preserve">provides high resolution solutions for nano-tomography, 3-D imaging and analysis, lamellar and thin foil preparation, and nano-patterning. In conjunction with an </w:t>
      </w:r>
      <w:proofErr w:type="spellStart"/>
      <w:r w:rsidRPr="001C303C">
        <w:rPr>
          <w:color w:val="404040"/>
        </w:rPr>
        <w:t>Axio</w:t>
      </w:r>
      <w:proofErr w:type="spellEnd"/>
      <w:r w:rsidRPr="001C303C">
        <w:rPr>
          <w:color w:val="404040"/>
        </w:rPr>
        <w:t xml:space="preserve"> Imager M2 light microscope, a “Shuttle &amp; Find” correlative microscopy scheme allows the visible light contrasts and information about feature color, size, and morphology obtained by the light microscope to be combined with advanced analytical methods of the AURIGA</w:t>
      </w:r>
      <w:r w:rsidRPr="001C303C">
        <w:rPr>
          <w:color w:val="404040"/>
          <w:sz w:val="18"/>
          <w:szCs w:val="18"/>
          <w:bdr w:val="none" w:sz="0" w:space="0" w:color="auto" w:frame="1"/>
          <w:vertAlign w:val="superscript"/>
        </w:rPr>
        <w:t>TM</w:t>
      </w:r>
      <w:r w:rsidRPr="001C303C">
        <w:rPr>
          <w:rStyle w:val="apple-converted-space"/>
          <w:color w:val="404040"/>
        </w:rPr>
        <w:t> </w:t>
      </w:r>
      <w:r w:rsidRPr="001C303C">
        <w:rPr>
          <w:color w:val="404040"/>
        </w:rPr>
        <w:t xml:space="preserve">60 electron and ion optics for the discovery of new structural and elemental information. Additionally, the view-and-slicing capability of the FIB-SEM extends the opportunities to correlative tomography. The </w:t>
      </w:r>
      <w:proofErr w:type="gramStart"/>
      <w:r w:rsidRPr="001C303C">
        <w:rPr>
          <w:color w:val="404040"/>
        </w:rPr>
        <w:t>high resolution</w:t>
      </w:r>
      <w:proofErr w:type="gramEnd"/>
      <w:r w:rsidRPr="001C303C">
        <w:rPr>
          <w:color w:val="404040"/>
        </w:rPr>
        <w:t xml:space="preserve"> FIB optics of AURIGA</w:t>
      </w:r>
      <w:r w:rsidRPr="001C303C">
        <w:rPr>
          <w:color w:val="404040"/>
          <w:sz w:val="18"/>
          <w:szCs w:val="18"/>
          <w:bdr w:val="none" w:sz="0" w:space="0" w:color="auto" w:frame="1"/>
          <w:vertAlign w:val="superscript"/>
        </w:rPr>
        <w:t>TM</w:t>
      </w:r>
      <w:r w:rsidRPr="001C303C">
        <w:rPr>
          <w:rStyle w:val="apple-converted-space"/>
          <w:color w:val="404040"/>
        </w:rPr>
        <w:t> </w:t>
      </w:r>
      <w:r w:rsidRPr="001C303C">
        <w:rPr>
          <w:color w:val="404040"/>
        </w:rPr>
        <w:t>60, together with its high precision stage, also enables nano-scale patterning or fiducial mark preparation, which can further facilitate other correlative analyses, such as those offered by vibrational spectroscopy.</w:t>
      </w:r>
    </w:p>
    <w:p w14:paraId="6C0A6B4C"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The Keck Center has over</w:t>
      </w:r>
      <w:r w:rsidRPr="001C303C">
        <w:rPr>
          <w:rStyle w:val="apple-converted-space"/>
          <w:color w:val="404040"/>
        </w:rPr>
        <w:t> </w:t>
      </w:r>
      <w:r w:rsidRPr="001C303C">
        <w:rPr>
          <w:rStyle w:val="Strong"/>
          <w:color w:val="404040"/>
          <w:bdr w:val="none" w:sz="0" w:space="0" w:color="auto" w:frame="1"/>
        </w:rPr>
        <w:t>14 different TEM sample holders</w:t>
      </w:r>
      <w:r w:rsidRPr="001C303C">
        <w:rPr>
          <w:color w:val="404040"/>
        </w:rPr>
        <w:t xml:space="preserve">, including routine single and double tilt holders, low-background analytical holders, liquid nitrogen cryo-holders and cryo-transfer holders, </w:t>
      </w:r>
      <w:proofErr w:type="spellStart"/>
      <w:r w:rsidRPr="001C303C">
        <w:rPr>
          <w:color w:val="404040"/>
        </w:rPr>
        <w:t>Protochips</w:t>
      </w:r>
      <w:proofErr w:type="spellEnd"/>
      <w:r w:rsidRPr="001C303C">
        <w:rPr>
          <w:rStyle w:val="apple-converted-space"/>
          <w:color w:val="404040"/>
        </w:rPr>
        <w:t> </w:t>
      </w:r>
      <w:proofErr w:type="spellStart"/>
      <w:r w:rsidRPr="001C303C">
        <w:rPr>
          <w:rStyle w:val="Strong"/>
          <w:color w:val="404040"/>
          <w:bdr w:val="none" w:sz="0" w:space="0" w:color="auto" w:frame="1"/>
        </w:rPr>
        <w:t>Aduro</w:t>
      </w:r>
      <w:proofErr w:type="spellEnd"/>
      <w:r w:rsidRPr="001C303C">
        <w:rPr>
          <w:rStyle w:val="Strong"/>
          <w:color w:val="404040"/>
          <w:bdr w:val="none" w:sz="0" w:space="0" w:color="auto" w:frame="1"/>
        </w:rPr>
        <w:t xml:space="preserve"> 300</w:t>
      </w:r>
      <w:r w:rsidRPr="001C303C">
        <w:rPr>
          <w:rStyle w:val="apple-converted-space"/>
          <w:color w:val="404040"/>
        </w:rPr>
        <w:t> </w:t>
      </w:r>
      <w:r w:rsidRPr="001C303C">
        <w:rPr>
          <w:color w:val="404040"/>
        </w:rPr>
        <w:t>heating &amp; electric holder and</w:t>
      </w:r>
      <w:r w:rsidRPr="001C303C">
        <w:rPr>
          <w:rStyle w:val="apple-converted-space"/>
          <w:color w:val="404040"/>
        </w:rPr>
        <w:t> </w:t>
      </w:r>
      <w:r w:rsidRPr="001C303C">
        <w:rPr>
          <w:rStyle w:val="Strong"/>
          <w:color w:val="404040"/>
          <w:bdr w:val="none" w:sz="0" w:space="0" w:color="auto" w:frame="1"/>
        </w:rPr>
        <w:t>Poseidon 500</w:t>
      </w:r>
      <w:r w:rsidRPr="001C303C">
        <w:rPr>
          <w:rStyle w:val="apple-converted-space"/>
          <w:color w:val="404040"/>
        </w:rPr>
        <w:t> </w:t>
      </w:r>
      <w:r w:rsidRPr="001C303C">
        <w:rPr>
          <w:color w:val="404040"/>
        </w:rPr>
        <w:t xml:space="preserve">electrochemical holder, and a </w:t>
      </w:r>
      <w:proofErr w:type="spellStart"/>
      <w:r w:rsidRPr="001C303C">
        <w:rPr>
          <w:color w:val="404040"/>
        </w:rPr>
        <w:t>Hysitron</w:t>
      </w:r>
      <w:proofErr w:type="spellEnd"/>
      <w:r w:rsidRPr="001C303C">
        <w:rPr>
          <w:rStyle w:val="apple-converted-space"/>
          <w:color w:val="404040"/>
        </w:rPr>
        <w:t> </w:t>
      </w:r>
      <w:r w:rsidRPr="001C303C">
        <w:rPr>
          <w:rStyle w:val="Strong"/>
          <w:color w:val="404040"/>
          <w:bdr w:val="none" w:sz="0" w:space="0" w:color="auto" w:frame="1"/>
        </w:rPr>
        <w:t xml:space="preserve">PI 95 </w:t>
      </w:r>
      <w:proofErr w:type="spellStart"/>
      <w:r w:rsidRPr="001C303C">
        <w:rPr>
          <w:rStyle w:val="Strong"/>
          <w:color w:val="404040"/>
          <w:bdr w:val="none" w:sz="0" w:space="0" w:color="auto" w:frame="1"/>
        </w:rPr>
        <w:t>Picoindenter</w:t>
      </w:r>
      <w:proofErr w:type="spellEnd"/>
      <w:r w:rsidRPr="001C303C">
        <w:rPr>
          <w:color w:val="404040"/>
        </w:rPr>
        <w:t>. We have a variety of sample preparation equipment, including 3 ultra-microtomes with cryo-microtomy capabilities,</w:t>
      </w:r>
      <w:r w:rsidRPr="001C303C">
        <w:rPr>
          <w:rStyle w:val="apple-converted-space"/>
          <w:color w:val="404040"/>
        </w:rPr>
        <w:t> </w:t>
      </w:r>
      <w:r w:rsidRPr="001C303C">
        <w:rPr>
          <w:rStyle w:val="Strong"/>
          <w:color w:val="404040"/>
          <w:bdr w:val="none" w:sz="0" w:space="0" w:color="auto" w:frame="1"/>
        </w:rPr>
        <w:t xml:space="preserve">2 </w:t>
      </w:r>
      <w:proofErr w:type="spellStart"/>
      <w:r w:rsidRPr="001C303C">
        <w:rPr>
          <w:rStyle w:val="Strong"/>
          <w:color w:val="404040"/>
          <w:bdr w:val="none" w:sz="0" w:space="0" w:color="auto" w:frame="1"/>
        </w:rPr>
        <w:t>Vitrobot</w:t>
      </w:r>
      <w:proofErr w:type="spellEnd"/>
      <w:r w:rsidRPr="001C303C">
        <w:rPr>
          <w:color w:val="404040"/>
          <w:sz w:val="18"/>
          <w:szCs w:val="18"/>
          <w:bdr w:val="none" w:sz="0" w:space="0" w:color="auto" w:frame="1"/>
          <w:vertAlign w:val="superscript"/>
        </w:rPr>
        <w:t>®</w:t>
      </w:r>
      <w:r w:rsidRPr="001C303C">
        <w:rPr>
          <w:rStyle w:val="apple-converted-space"/>
          <w:color w:val="404040"/>
        </w:rPr>
        <w:t> </w:t>
      </w:r>
      <w:r w:rsidRPr="001C303C">
        <w:rPr>
          <w:color w:val="404040"/>
        </w:rPr>
        <w:t>stations for TEM sample vitrification and cryo-transfer, dimple devices, ion mills (including a</w:t>
      </w:r>
      <w:r w:rsidRPr="001C303C">
        <w:rPr>
          <w:rStyle w:val="apple-converted-space"/>
          <w:color w:val="404040"/>
        </w:rPr>
        <w:t> </w:t>
      </w:r>
      <w:r w:rsidRPr="001C303C">
        <w:rPr>
          <w:rStyle w:val="Strong"/>
          <w:color w:val="404040"/>
          <w:bdr w:val="none" w:sz="0" w:space="0" w:color="auto" w:frame="1"/>
        </w:rPr>
        <w:t>PIPS</w:t>
      </w:r>
      <w:r w:rsidRPr="001C303C">
        <w:rPr>
          <w:color w:val="404040"/>
        </w:rPr>
        <w:t>), sputter coaters, carbon coaters, and a low speed diamond saw.</w:t>
      </w:r>
    </w:p>
    <w:p w14:paraId="66C33373" w14:textId="77777777" w:rsidR="001C303C" w:rsidRPr="001C303C" w:rsidRDefault="001C303C" w:rsidP="001C303C">
      <w:pPr>
        <w:pStyle w:val="content"/>
        <w:shd w:val="clear" w:color="auto" w:fill="F7F7F7"/>
        <w:spacing w:before="0" w:beforeAutospacing="0" w:after="0" w:afterAutospacing="0"/>
        <w:textAlignment w:val="baseline"/>
        <w:rPr>
          <w:color w:val="404040"/>
        </w:rPr>
      </w:pPr>
      <w:r w:rsidRPr="001C303C">
        <w:rPr>
          <w:color w:val="404040"/>
        </w:rPr>
        <w:t>In addition, the facility houses two scanning probe microscopes (SPM) with atomic force microscopy (AFM) systems: a general purpose</w:t>
      </w:r>
      <w:r w:rsidRPr="001C303C">
        <w:rPr>
          <w:rStyle w:val="apple-converted-space"/>
          <w:color w:val="404040"/>
        </w:rPr>
        <w:t> </w:t>
      </w:r>
      <w:proofErr w:type="spellStart"/>
      <w:r w:rsidRPr="001C303C">
        <w:rPr>
          <w:rStyle w:val="Strong"/>
          <w:color w:val="404040"/>
          <w:bdr w:val="none" w:sz="0" w:space="0" w:color="auto" w:frame="1"/>
        </w:rPr>
        <w:t>NanoScope</w:t>
      </w:r>
      <w:proofErr w:type="spellEnd"/>
      <w:r w:rsidRPr="001C303C">
        <w:rPr>
          <w:rStyle w:val="Strong"/>
          <w:color w:val="404040"/>
          <w:bdr w:val="none" w:sz="0" w:space="0" w:color="auto" w:frame="1"/>
        </w:rPr>
        <w:t xml:space="preserve"> V AFM</w:t>
      </w:r>
      <w:r w:rsidRPr="001C303C">
        <w:rPr>
          <w:rStyle w:val="apple-converted-space"/>
          <w:color w:val="404040"/>
        </w:rPr>
        <w:t> </w:t>
      </w:r>
      <w:r w:rsidRPr="001C303C">
        <w:rPr>
          <w:color w:val="404040"/>
        </w:rPr>
        <w:t>and a</w:t>
      </w:r>
      <w:r w:rsidRPr="001C303C">
        <w:rPr>
          <w:rStyle w:val="apple-converted-space"/>
          <w:color w:val="404040"/>
        </w:rPr>
        <w:t> </w:t>
      </w:r>
      <w:r w:rsidRPr="001C303C">
        <w:rPr>
          <w:rStyle w:val="Strong"/>
          <w:color w:val="404040"/>
          <w:bdr w:val="none" w:sz="0" w:space="0" w:color="auto" w:frame="1"/>
        </w:rPr>
        <w:t>Dimension-3100 V SPM</w:t>
      </w:r>
      <w:r w:rsidRPr="001C303C">
        <w:rPr>
          <w:rStyle w:val="apple-converted-space"/>
          <w:color w:val="404040"/>
        </w:rPr>
        <w:t> </w:t>
      </w:r>
      <w:r w:rsidRPr="001C303C">
        <w:rPr>
          <w:color w:val="404040"/>
        </w:rPr>
        <w:t xml:space="preserve">system. The Dimension SPM includes 1) </w:t>
      </w:r>
      <w:proofErr w:type="spellStart"/>
      <w:r w:rsidRPr="001C303C">
        <w:rPr>
          <w:color w:val="404040"/>
        </w:rPr>
        <w:t>NanoMan</w:t>
      </w:r>
      <w:proofErr w:type="spellEnd"/>
      <w:r w:rsidRPr="001C303C">
        <w:rPr>
          <w:color w:val="404040"/>
        </w:rPr>
        <w:t xml:space="preserve">-VS Nanolithography Software and User Interface that enables manipulation and lithography at the nanometer and molecular scale, 2) TUNA module for electric measurement, and 3) Real-time </w:t>
      </w:r>
      <w:proofErr w:type="spellStart"/>
      <w:r w:rsidRPr="001C303C">
        <w:rPr>
          <w:color w:val="404040"/>
        </w:rPr>
        <w:t>HarmoniX</w:t>
      </w:r>
      <w:proofErr w:type="spellEnd"/>
      <w:r w:rsidRPr="001C303C">
        <w:rPr>
          <w:color w:val="404040"/>
        </w:rPr>
        <w:t xml:space="preserve"> that measures variations in material properties during Tapping-Mode Imaging to provide independent nanometer scale images of peak force, adhesion, stiffness, dissipation, and average force.</w:t>
      </w:r>
    </w:p>
    <w:p w14:paraId="54CD835F" w14:textId="31EFAA7C" w:rsidR="001C303C" w:rsidRDefault="001C303C">
      <w:pPr>
        <w:rPr>
          <w:b/>
          <w:bCs/>
          <w:sz w:val="18"/>
          <w:szCs w:val="18"/>
        </w:rPr>
      </w:pPr>
    </w:p>
    <w:p w14:paraId="526C34B5" w14:textId="1C2EDF8B" w:rsidR="000F0F6B" w:rsidRDefault="000F0F6B">
      <w:pPr>
        <w:rPr>
          <w:b/>
          <w:bCs/>
          <w:sz w:val="18"/>
          <w:szCs w:val="18"/>
        </w:rPr>
      </w:pPr>
    </w:p>
    <w:p w14:paraId="63C1D2F3" w14:textId="77777777" w:rsidR="000F0F6B" w:rsidRPr="000F0F6B" w:rsidRDefault="000F0F6B" w:rsidP="000F0F6B">
      <w:pPr>
        <w:rPr>
          <w:rStyle w:val="Strong"/>
          <w:color w:val="0F2262"/>
          <w:sz w:val="32"/>
          <w:szCs w:val="32"/>
          <w:bdr w:val="none" w:sz="0" w:space="0" w:color="auto" w:frame="1"/>
        </w:rPr>
      </w:pPr>
      <w:r w:rsidRPr="000F0F6B">
        <w:rPr>
          <w:rStyle w:val="Strong"/>
          <w:color w:val="0F2262"/>
          <w:sz w:val="32"/>
          <w:szCs w:val="32"/>
          <w:bdr w:val="none" w:sz="0" w:space="0" w:color="auto" w:frame="1"/>
        </w:rPr>
        <w:lastRenderedPageBreak/>
        <w:t>Advanced Materials Characterization Lab</w:t>
      </w:r>
    </w:p>
    <w:p w14:paraId="4D429E87" w14:textId="4CDEA02F" w:rsidR="000F0F6B" w:rsidRDefault="000F0F6B">
      <w:pPr>
        <w:rPr>
          <w:rStyle w:val="Hyperlink"/>
          <w:b/>
          <w:bCs/>
          <w:sz w:val="18"/>
          <w:szCs w:val="18"/>
        </w:rPr>
      </w:pPr>
      <w:hyperlink r:id="rId46" w:history="1">
        <w:r w:rsidRPr="00581D0D">
          <w:rPr>
            <w:rStyle w:val="Hyperlink"/>
            <w:b/>
            <w:bCs/>
            <w:sz w:val="18"/>
            <w:szCs w:val="18"/>
          </w:rPr>
          <w:t>https://sites.udel.edu/amcl/</w:t>
        </w:r>
      </w:hyperlink>
    </w:p>
    <w:p w14:paraId="4647F9B4" w14:textId="13B40FA2" w:rsidR="000F0F6B" w:rsidRDefault="000F0F6B">
      <w:pPr>
        <w:rPr>
          <w:rStyle w:val="Hyperlink"/>
          <w:b/>
          <w:bCs/>
          <w:sz w:val="18"/>
          <w:szCs w:val="18"/>
        </w:rPr>
      </w:pPr>
    </w:p>
    <w:p w14:paraId="5DA5B42E" w14:textId="77777777" w:rsidR="000F0F6B" w:rsidRDefault="000F0F6B" w:rsidP="000F0F6B">
      <w:pPr>
        <w:pStyle w:val="Heading1"/>
        <w:shd w:val="clear" w:color="auto" w:fill="F7F7F7"/>
        <w:spacing w:before="150"/>
        <w:textAlignment w:val="baseline"/>
        <w:rPr>
          <w:rFonts w:ascii="Helvetica" w:hAnsi="Helvetica" w:cs="Helvetica"/>
          <w:color w:val="666666"/>
          <w:sz w:val="60"/>
          <w:szCs w:val="60"/>
        </w:rPr>
      </w:pPr>
      <w:r>
        <w:rPr>
          <w:rFonts w:ascii="Helvetica" w:hAnsi="Helvetica" w:cs="Helvetica"/>
          <w:color w:val="666666"/>
          <w:sz w:val="60"/>
          <w:szCs w:val="60"/>
        </w:rPr>
        <w:t>Mass Spec &amp; Chemical Analysis</w:t>
      </w:r>
    </w:p>
    <w:p w14:paraId="2DBE3DDD" w14:textId="77777777" w:rsidR="000F0F6B" w:rsidRDefault="000F0F6B" w:rsidP="000F0F6B">
      <w:pPr>
        <w:pStyle w:val="Heading1"/>
        <w:spacing w:before="150"/>
        <w:textAlignment w:val="baseline"/>
        <w:rPr>
          <w:rFonts w:ascii="inherit" w:hAnsi="inherit"/>
          <w:color w:val="666666"/>
          <w:sz w:val="60"/>
          <w:szCs w:val="60"/>
        </w:rPr>
      </w:pPr>
      <w:proofErr w:type="spellStart"/>
      <w:r>
        <w:rPr>
          <w:rFonts w:ascii="inherit" w:hAnsi="inherit"/>
          <w:color w:val="666666"/>
          <w:sz w:val="60"/>
          <w:szCs w:val="60"/>
        </w:rPr>
        <w:t>Metrohm</w:t>
      </w:r>
      <w:proofErr w:type="spellEnd"/>
      <w:r>
        <w:rPr>
          <w:rFonts w:ascii="inherit" w:hAnsi="inherit"/>
          <w:color w:val="666666"/>
          <w:sz w:val="60"/>
          <w:szCs w:val="60"/>
        </w:rPr>
        <w:t xml:space="preserve"> IC Pro</w:t>
      </w:r>
    </w:p>
    <w:p w14:paraId="76580300" w14:textId="6863A541" w:rsidR="000F0F6B" w:rsidRDefault="000F0F6B" w:rsidP="000F0F6B">
      <w:pPr>
        <w:pStyle w:val="Heading5"/>
        <w:shd w:val="clear" w:color="auto" w:fill="F7F7F7"/>
        <w:spacing w:before="0"/>
        <w:textAlignment w:val="baseline"/>
        <w:rPr>
          <w:rFonts w:ascii="inherit" w:hAnsi="inherit" w:cs="Helvetica"/>
          <w:color w:val="404040"/>
          <w:sz w:val="33"/>
          <w:szCs w:val="33"/>
        </w:rPr>
      </w:pPr>
      <w:r>
        <w:rPr>
          <w:rFonts w:ascii="inherit" w:hAnsi="inherit" w:cs="Helvetica"/>
          <w:noProof/>
          <w:color w:val="000066"/>
          <w:sz w:val="33"/>
          <w:szCs w:val="33"/>
          <w:bdr w:val="none" w:sz="0" w:space="0" w:color="auto" w:frame="1"/>
        </w:rPr>
        <w:drawing>
          <wp:inline distT="0" distB="0" distL="0" distR="0" wp14:anchorId="2363263A" wp14:editId="3C2B68E3">
            <wp:extent cx="5187950" cy="5187950"/>
            <wp:effectExtent l="0" t="0" r="0" b="0"/>
            <wp:docPr id="1" name="Picture 1" descr="IC Pr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 Pr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7950" cy="5187950"/>
                    </a:xfrm>
                    <a:prstGeom prst="rect">
                      <a:avLst/>
                    </a:prstGeom>
                    <a:noFill/>
                    <a:ln>
                      <a:noFill/>
                    </a:ln>
                  </pic:spPr>
                </pic:pic>
              </a:graphicData>
            </a:graphic>
          </wp:inline>
        </w:drawing>
      </w:r>
    </w:p>
    <w:p w14:paraId="29780E4A"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sz w:val="24"/>
          <w:szCs w:val="24"/>
        </w:rPr>
      </w:pPr>
      <w:r>
        <w:rPr>
          <w:rFonts w:ascii="inherit" w:hAnsi="inherit" w:cs="Helvetica"/>
          <w:color w:val="404040"/>
        </w:rPr>
        <w:t xml:space="preserve">Anions, cations and </w:t>
      </w:r>
      <w:proofErr w:type="spellStart"/>
      <w:r>
        <w:rPr>
          <w:rFonts w:ascii="inherit" w:hAnsi="inherit" w:cs="Helvetica"/>
          <w:color w:val="404040"/>
        </w:rPr>
        <w:t>ancat</w:t>
      </w:r>
      <w:proofErr w:type="spellEnd"/>
      <w:r>
        <w:rPr>
          <w:rFonts w:ascii="inherit" w:hAnsi="inherit" w:cs="Helvetica"/>
          <w:color w:val="404040"/>
        </w:rPr>
        <w:t xml:space="preserve"> dual systems</w:t>
      </w:r>
    </w:p>
    <w:p w14:paraId="7DC8E6F3"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Anion systems with or without suppression</w:t>
      </w:r>
    </w:p>
    <w:p w14:paraId="1F50EFB7"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Chemical suppression followed by CO2 suppression (sequential suppression)</w:t>
      </w:r>
    </w:p>
    <w:p w14:paraId="7F0907A2"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Sequential suppression with inline ultrafiltration or dialysis (Prep1)</w:t>
      </w:r>
    </w:p>
    <w:p w14:paraId="1876CEFC"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Sequential suppression with inline pre-concentration</w:t>
      </w:r>
    </w:p>
    <w:p w14:paraId="20EF5A36"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Inline matrix elimination or inline calibration (Prep 2)</w:t>
      </w:r>
    </w:p>
    <w:p w14:paraId="19649A18"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lastRenderedPageBreak/>
        <w:t>Sequential suppression with inline neutralization and inline cation removal (Prep 3)</w:t>
      </w:r>
    </w:p>
    <w:p w14:paraId="43784157" w14:textId="77777777" w:rsidR="000F0F6B" w:rsidRDefault="000F0F6B" w:rsidP="000F0F6B">
      <w:pPr>
        <w:numPr>
          <w:ilvl w:val="0"/>
          <w:numId w:val="1"/>
        </w:numPr>
        <w:shd w:val="clear" w:color="auto" w:fill="F7F7F7"/>
        <w:spacing w:after="0" w:line="240" w:lineRule="auto"/>
        <w:textAlignment w:val="baseline"/>
        <w:rPr>
          <w:rFonts w:ascii="inherit" w:hAnsi="inherit" w:cs="Helvetica"/>
          <w:color w:val="404040"/>
        </w:rPr>
      </w:pPr>
      <w:r>
        <w:rPr>
          <w:rFonts w:ascii="inherit" w:hAnsi="inherit" w:cs="Helvetica"/>
          <w:color w:val="404040"/>
        </w:rPr>
        <w:t xml:space="preserve">Low pressure or </w:t>
      </w:r>
      <w:proofErr w:type="gramStart"/>
      <w:r>
        <w:rPr>
          <w:rFonts w:ascii="inherit" w:hAnsi="inherit" w:cs="Helvetica"/>
          <w:color w:val="404040"/>
        </w:rPr>
        <w:t>high pressure</w:t>
      </w:r>
      <w:proofErr w:type="gramEnd"/>
      <w:r>
        <w:rPr>
          <w:rFonts w:ascii="inherit" w:hAnsi="inherit" w:cs="Helvetica"/>
          <w:color w:val="404040"/>
        </w:rPr>
        <w:t xml:space="preserve"> gradient</w:t>
      </w:r>
    </w:p>
    <w:p w14:paraId="4E5418A8"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t xml:space="preserve">CNHS </w:t>
      </w:r>
      <w:proofErr w:type="spellStart"/>
      <w:r>
        <w:rPr>
          <w:rFonts w:ascii="inherit" w:hAnsi="inherit"/>
          <w:color w:val="666666"/>
          <w:sz w:val="60"/>
          <w:szCs w:val="60"/>
        </w:rPr>
        <w:t>Elementar</w:t>
      </w:r>
      <w:proofErr w:type="spellEnd"/>
      <w:r>
        <w:rPr>
          <w:rFonts w:ascii="inherit" w:hAnsi="inherit"/>
          <w:color w:val="666666"/>
          <w:sz w:val="60"/>
          <w:szCs w:val="60"/>
        </w:rPr>
        <w:t xml:space="preserve"> Cube</w:t>
      </w:r>
    </w:p>
    <w:p w14:paraId="0B42BE33" w14:textId="62439264"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497CA85F" wp14:editId="0A8D1AA3">
            <wp:extent cx="5603875" cy="3618230"/>
            <wp:effectExtent l="0" t="0" r="0" b="1270"/>
            <wp:docPr id="2" name="Picture 2" descr="chn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n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3875" cy="3618230"/>
                    </a:xfrm>
                    <a:prstGeom prst="rect">
                      <a:avLst/>
                    </a:prstGeom>
                    <a:noFill/>
                    <a:ln>
                      <a:noFill/>
                    </a:ln>
                  </pic:spPr>
                </pic:pic>
              </a:graphicData>
            </a:graphic>
          </wp:inline>
        </w:drawing>
      </w:r>
    </w:p>
    <w:p w14:paraId="1A8763DA"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The modern “cube” platform is setting the standards for elemental analyzers. Outstanding instrument design and intelligent engineering in combination with 110 </w:t>
      </w:r>
      <w:proofErr w:type="spellStart"/>
      <w:r>
        <w:rPr>
          <w:rFonts w:ascii="inherit" w:hAnsi="inherit" w:cs="Helvetica"/>
          <w:color w:val="404040"/>
        </w:rPr>
        <w:t>years experience</w:t>
      </w:r>
      <w:proofErr w:type="spellEnd"/>
      <w:r>
        <w:rPr>
          <w:rFonts w:ascii="inherit" w:hAnsi="inherit" w:cs="Helvetica"/>
          <w:color w:val="404040"/>
        </w:rPr>
        <w:t xml:space="preserve"> in the development of elemental micro-analyzers lead to unmatched precision of your analysis. Less than 1 mg pharmaceuticals can be analyzed just as precise as 500 mg soil samples.</w:t>
      </w:r>
    </w:p>
    <w:p w14:paraId="570E53F2"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Total ratios </w:t>
      </w:r>
      <w:proofErr w:type="gramStart"/>
      <w:r>
        <w:rPr>
          <w:rFonts w:ascii="inherit" w:hAnsi="inherit" w:cs="Helvetica"/>
          <w:color w:val="404040"/>
        </w:rPr>
        <w:t>of  Carbon</w:t>
      </w:r>
      <w:proofErr w:type="gramEnd"/>
      <w:r>
        <w:rPr>
          <w:rFonts w:ascii="inherit" w:hAnsi="inherit" w:cs="Helvetica"/>
          <w:color w:val="404040"/>
        </w:rPr>
        <w:t xml:space="preserve"> , Nitrogen, Hydrogen and Sulfur capable.</w:t>
      </w:r>
    </w:p>
    <w:p w14:paraId="4FF78554"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Agilent 7500 ICP/MS</w:t>
      </w:r>
    </w:p>
    <w:p w14:paraId="65C2D92E" w14:textId="384BDB74" w:rsidR="000F0F6B" w:rsidRDefault="000F0F6B" w:rsidP="000F0F6B">
      <w:pPr>
        <w:pStyle w:val="NormalWeb"/>
        <w:shd w:val="clear" w:color="auto" w:fill="F7F7F7"/>
        <w:spacing w:before="0" w:beforeAutospacing="0" w:after="0" w:afterAutospacing="0"/>
        <w:jc w:val="center"/>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7E48F54D" wp14:editId="7CCF5063">
            <wp:extent cx="2645410" cy="1721485"/>
            <wp:effectExtent l="0" t="0" r="2540" b="0"/>
            <wp:docPr id="3" name="Picture 3" descr="index">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5410" cy="1721485"/>
                    </a:xfrm>
                    <a:prstGeom prst="rect">
                      <a:avLst/>
                    </a:prstGeom>
                    <a:noFill/>
                    <a:ln>
                      <a:noFill/>
                    </a:ln>
                  </pic:spPr>
                </pic:pic>
              </a:graphicData>
            </a:graphic>
          </wp:inline>
        </w:drawing>
      </w:r>
    </w:p>
    <w:p w14:paraId="7F12A89A" w14:textId="77777777" w:rsidR="000F0F6B" w:rsidRDefault="000F0F6B" w:rsidP="000F0F6B">
      <w:pPr>
        <w:shd w:val="clear" w:color="auto" w:fill="F7F7F7"/>
        <w:textAlignment w:val="baseline"/>
        <w:rPr>
          <w:rFonts w:ascii="inherit" w:hAnsi="inherit" w:cs="Helvetica"/>
          <w:color w:val="404040"/>
        </w:rPr>
      </w:pPr>
      <w:r>
        <w:rPr>
          <w:rFonts w:ascii="inherit" w:hAnsi="inherit" w:cs="Helvetica"/>
          <w:color w:val="404040"/>
        </w:rPr>
        <w:t xml:space="preserve">CP-MS is widely acknowledged as the premier technique for trace metals </w:t>
      </w:r>
      <w:proofErr w:type="spellStart"/>
      <w:proofErr w:type="gramStart"/>
      <w:r>
        <w:rPr>
          <w:rFonts w:ascii="inherit" w:hAnsi="inherit" w:cs="Helvetica"/>
          <w:color w:val="404040"/>
        </w:rPr>
        <w:t>analysis.Today’s</w:t>
      </w:r>
      <w:proofErr w:type="spellEnd"/>
      <w:proofErr w:type="gramEnd"/>
      <w:r>
        <w:rPr>
          <w:rFonts w:ascii="inherit" w:hAnsi="inherit" w:cs="Helvetica"/>
          <w:color w:val="404040"/>
        </w:rPr>
        <w:t xml:space="preserve"> routine lab requires much greater sensitivity than is provided by ICP-OES, and far higher sample throughput than sensitive, but slow GFAA. ICP-MS meets both these requirements, over a wider analytical working range, and is capable of simultaneously measuring the hydride elements and trace Hg, while adding semiquantitative and isotopic analysis capabilities. ICP-MS is also an extremely powerful and versatile detector for chromatography and laser applications.</w:t>
      </w:r>
    </w:p>
    <w:p w14:paraId="11422DA3"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Thermo Fisher ICAP/TQ</w:t>
      </w:r>
    </w:p>
    <w:p w14:paraId="32DD786B" w14:textId="2EE7F7FB"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43DD0629" wp14:editId="72472875">
            <wp:extent cx="5943600" cy="4457700"/>
            <wp:effectExtent l="0" t="0" r="0" b="0"/>
            <wp:docPr id="4" name="Picture 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616F2B"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Delivering research level trace elemental analysis, combined with routine ease-of-use, the Thermo Scientific™ </w:t>
      </w:r>
      <w:proofErr w:type="spellStart"/>
      <w:r>
        <w:rPr>
          <w:rFonts w:ascii="inherit" w:hAnsi="inherit" w:cs="Helvetica"/>
          <w:color w:val="404040"/>
        </w:rPr>
        <w:t>iCAP</w:t>
      </w:r>
      <w:proofErr w:type="spellEnd"/>
      <w:r>
        <w:rPr>
          <w:rFonts w:ascii="inherit" w:hAnsi="inherit" w:cs="Helvetica"/>
          <w:color w:val="404040"/>
        </w:rPr>
        <w:t xml:space="preserve">™ TQ ICP-MS is a high-performance, future-proof ICP-MS solution. Harness the power of Triple </w:t>
      </w:r>
      <w:proofErr w:type="spellStart"/>
      <w:r>
        <w:rPr>
          <w:rFonts w:ascii="inherit" w:hAnsi="inherit" w:cs="Helvetica"/>
          <w:color w:val="404040"/>
        </w:rPr>
        <w:t>Quadropole</w:t>
      </w:r>
      <w:proofErr w:type="spellEnd"/>
      <w:r>
        <w:rPr>
          <w:rFonts w:ascii="inherit" w:hAnsi="inherit" w:cs="Helvetica"/>
          <w:color w:val="404040"/>
        </w:rPr>
        <w:t xml:space="preserve"> (TQ) technology for uncomplicated analysis with incredible accuracy. Expand your applications and enhance your laboratory efficiency with breakthrough triple quadrupole technology that is so easy to use, any analyst can operate it.</w:t>
      </w:r>
    </w:p>
    <w:p w14:paraId="57C50999" w14:textId="77777777" w:rsidR="000F0F6B" w:rsidRDefault="000F0F6B" w:rsidP="000F0F6B">
      <w:pPr>
        <w:pStyle w:val="Heading1"/>
        <w:shd w:val="clear" w:color="auto" w:fill="F7F7F7"/>
        <w:spacing w:before="150"/>
        <w:textAlignment w:val="baseline"/>
        <w:rPr>
          <w:rFonts w:ascii="Helvetica" w:hAnsi="Helvetica" w:cs="Helvetica"/>
          <w:color w:val="666666"/>
          <w:sz w:val="60"/>
          <w:szCs w:val="60"/>
        </w:rPr>
      </w:pPr>
      <w:r>
        <w:rPr>
          <w:rFonts w:ascii="Helvetica" w:hAnsi="Helvetica" w:cs="Helvetica"/>
          <w:color w:val="666666"/>
          <w:sz w:val="60"/>
          <w:szCs w:val="60"/>
        </w:rPr>
        <w:lastRenderedPageBreak/>
        <w:t>Porosity, Zeta Potential and Particle Size</w:t>
      </w:r>
    </w:p>
    <w:p w14:paraId="59C7F073"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t>Wyatt Mobius DLS Zeta Potential</w:t>
      </w:r>
    </w:p>
    <w:p w14:paraId="6660617D" w14:textId="2518ECD7" w:rsidR="000F0F6B" w:rsidRDefault="000F0F6B" w:rsidP="000F0F6B">
      <w:pPr>
        <w:pStyle w:val="NormalWeb"/>
        <w:shd w:val="clear" w:color="auto" w:fill="F7F7F7"/>
        <w:spacing w:before="0" w:beforeAutospacing="0" w:after="0" w:afterAutospacing="0"/>
        <w:jc w:val="center"/>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6D510F61" wp14:editId="51076E22">
            <wp:extent cx="2244725" cy="1779905"/>
            <wp:effectExtent l="0" t="0" r="3175" b="0"/>
            <wp:docPr id="5" name="Picture 5" descr="Mobiu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biu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4725" cy="1779905"/>
                    </a:xfrm>
                    <a:prstGeom prst="rect">
                      <a:avLst/>
                    </a:prstGeom>
                    <a:noFill/>
                    <a:ln>
                      <a:noFill/>
                    </a:ln>
                  </pic:spPr>
                </pic:pic>
              </a:graphicData>
            </a:graphic>
          </wp:inline>
        </w:drawing>
      </w:r>
    </w:p>
    <w:p w14:paraId="1A88DFF7"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Style w:val="Strong"/>
          <w:rFonts w:ascii="inherit" w:hAnsi="inherit" w:cs="Helvetica"/>
          <w:color w:val="404040"/>
          <w:bdr w:val="none" w:sz="0" w:space="0" w:color="auto" w:frame="1"/>
        </w:rPr>
        <w:t xml:space="preserve">Wyatt Technology has developed an MP-PALS (massively parallel phase analysis light scattering) instrument for measurement of the </w:t>
      </w:r>
      <w:proofErr w:type="spellStart"/>
      <w:r>
        <w:rPr>
          <w:rStyle w:val="Strong"/>
          <w:rFonts w:ascii="inherit" w:hAnsi="inherit" w:cs="Helvetica"/>
          <w:color w:val="404040"/>
          <w:bdr w:val="none" w:sz="0" w:space="0" w:color="auto" w:frame="1"/>
        </w:rPr>
        <w:t>electrophorectic</w:t>
      </w:r>
      <w:proofErr w:type="spellEnd"/>
      <w:r>
        <w:rPr>
          <w:rStyle w:val="Strong"/>
          <w:rFonts w:ascii="inherit" w:hAnsi="inherit" w:cs="Helvetica"/>
          <w:color w:val="404040"/>
          <w:bdr w:val="none" w:sz="0" w:space="0" w:color="auto" w:frame="1"/>
        </w:rPr>
        <w:t xml:space="preserve"> mobility and determination of zeta potential (</w:t>
      </w:r>
      <w:proofErr w:type="spellStart"/>
      <w:r>
        <w:rPr>
          <w:rStyle w:val="Strong"/>
          <w:rFonts w:ascii="inherit" w:hAnsi="inherit" w:cs="Helvetica"/>
          <w:color w:val="404040"/>
          <w:bdr w:val="none" w:sz="0" w:space="0" w:color="auto" w:frame="1"/>
        </w:rPr>
        <w:t>electrokinetic</w:t>
      </w:r>
      <w:proofErr w:type="spellEnd"/>
      <w:r>
        <w:rPr>
          <w:rStyle w:val="Strong"/>
          <w:rFonts w:ascii="inherit" w:hAnsi="inherit" w:cs="Helvetica"/>
          <w:color w:val="404040"/>
          <w:bdr w:val="none" w:sz="0" w:space="0" w:color="auto" w:frame="1"/>
        </w:rPr>
        <w:t xml:space="preserve"> potential) of not only large particles, but also to measure protein samples including antibody formulations, bovine serum albumin and lysozyme, all down to 1 nm.</w:t>
      </w:r>
    </w:p>
    <w:p w14:paraId="1004BB42"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404040"/>
        </w:rPr>
        <w:t> </w:t>
      </w:r>
      <w:hyperlink r:id="rId57" w:history="1">
        <w:r>
          <w:rPr>
            <w:rStyle w:val="Hyperlink"/>
            <w:rFonts w:ascii="inherit" w:hAnsi="inherit" w:cs="Helvetica"/>
            <w:color w:val="000066"/>
            <w:bdr w:val="none" w:sz="0" w:space="0" w:color="auto" w:frame="1"/>
          </w:rPr>
          <w:t>http://www.wyatt.com</w:t>
        </w:r>
      </w:hyperlink>
    </w:p>
    <w:p w14:paraId="0C364BBB" w14:textId="77777777" w:rsidR="000F0F6B" w:rsidRDefault="000F0F6B" w:rsidP="000F0F6B">
      <w:pPr>
        <w:pStyle w:val="Heading1"/>
        <w:spacing w:before="150"/>
        <w:textAlignment w:val="baseline"/>
        <w:rPr>
          <w:rFonts w:ascii="inherit" w:hAnsi="inherit"/>
          <w:color w:val="666666"/>
          <w:sz w:val="60"/>
          <w:szCs w:val="60"/>
        </w:rPr>
      </w:pPr>
      <w:proofErr w:type="spellStart"/>
      <w:r>
        <w:rPr>
          <w:rFonts w:ascii="inherit" w:hAnsi="inherit"/>
          <w:color w:val="666666"/>
          <w:sz w:val="60"/>
          <w:szCs w:val="60"/>
        </w:rPr>
        <w:lastRenderedPageBreak/>
        <w:t>Micromertics</w:t>
      </w:r>
      <w:proofErr w:type="spellEnd"/>
      <w:r>
        <w:rPr>
          <w:rFonts w:ascii="inherit" w:hAnsi="inherit"/>
          <w:color w:val="666666"/>
          <w:sz w:val="60"/>
          <w:szCs w:val="60"/>
        </w:rPr>
        <w:t xml:space="preserve"> ASAP 2020 BET Analyzer</w:t>
      </w:r>
    </w:p>
    <w:p w14:paraId="1A03FC29" w14:textId="647BBB2D"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7960A8BD" wp14:editId="34A62239">
            <wp:extent cx="5943600" cy="6462395"/>
            <wp:effectExtent l="0" t="0" r="0" b="0"/>
            <wp:docPr id="6" name="Picture 6" descr="ASAP_2050XP_Front_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AP_2050XP_Front_4">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462395"/>
                    </a:xfrm>
                    <a:prstGeom prst="rect">
                      <a:avLst/>
                    </a:prstGeom>
                    <a:noFill/>
                    <a:ln>
                      <a:noFill/>
                    </a:ln>
                  </pic:spPr>
                </pic:pic>
              </a:graphicData>
            </a:graphic>
          </wp:inline>
        </w:drawing>
      </w:r>
    </w:p>
    <w:p w14:paraId="25ED5F5A"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w:t>
      </w:r>
    </w:p>
    <w:p w14:paraId="1E6FCADA"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Accurate and precise surface area and </w:t>
      </w:r>
      <w:proofErr w:type="spellStart"/>
      <w:r>
        <w:rPr>
          <w:rFonts w:ascii="inherit" w:hAnsi="inherit" w:cs="Helvetica"/>
          <w:color w:val="404040"/>
        </w:rPr>
        <w:t>porosimetry</w:t>
      </w:r>
      <w:proofErr w:type="spellEnd"/>
      <w:r>
        <w:rPr>
          <w:rFonts w:ascii="inherit" w:hAnsi="inherit" w:cs="Helvetica"/>
          <w:color w:val="404040"/>
        </w:rPr>
        <w:t xml:space="preserve"> measurements are essential to the determination of the effectiveness and quality of a wide variety of materials. The </w:t>
      </w:r>
      <w:r>
        <w:rPr>
          <w:rFonts w:ascii="inherit" w:hAnsi="inherit" w:cs="Helvetica"/>
          <w:color w:val="404040"/>
        </w:rPr>
        <w:lastRenderedPageBreak/>
        <w:t xml:space="preserve">Micromeritics ASAP 2020 integrates multiple gas sorption techniques into a single, convenient </w:t>
      </w:r>
      <w:proofErr w:type="gramStart"/>
      <w:r>
        <w:rPr>
          <w:rFonts w:ascii="inherit" w:hAnsi="inherit" w:cs="Helvetica"/>
          <w:color w:val="404040"/>
        </w:rPr>
        <w:t>table top</w:t>
      </w:r>
      <w:proofErr w:type="gramEnd"/>
      <w:r>
        <w:rPr>
          <w:rFonts w:ascii="inherit" w:hAnsi="inherit" w:cs="Helvetica"/>
          <w:color w:val="404040"/>
        </w:rPr>
        <w:t xml:space="preserve"> instrument.</w:t>
      </w:r>
    </w:p>
    <w:p w14:paraId="04199C69"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t>Beckman Coulter LS 13 320 Particle Size Analyzer</w:t>
      </w:r>
    </w:p>
    <w:p w14:paraId="6592206A" w14:textId="20540BAA"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54F63344" wp14:editId="708B0537">
            <wp:extent cx="5943600" cy="3771900"/>
            <wp:effectExtent l="0" t="0" r="0" b="0"/>
            <wp:docPr id="7" name="Picture 7" descr="LS13-320-Imag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13-320-Image">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14:paraId="31F26C28"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404040"/>
        </w:rPr>
        <w:t>The LS 13 320 MW is one of the most versatile and sophisticated laser diffraction particle size analyzers available today. Using the Fraunhofer and Mie theories of light scattering, the LS 13 320 MW offers the highest resolution, reproducibility and unsurpassed accuracy. Its state-of-the-art, laser-based technology permits analysis of particles without the risk of missing either the largest or the smallest particles in a sample.</w:t>
      </w:r>
      <w:r>
        <w:rPr>
          <w:rStyle w:val="apple-converted-space"/>
          <w:rFonts w:ascii="inherit" w:hAnsi="inherit" w:cs="Helvetica"/>
          <w:color w:val="404040"/>
          <w:bdr w:val="none" w:sz="0" w:space="0" w:color="auto" w:frame="1"/>
        </w:rPr>
        <w:t> </w:t>
      </w:r>
    </w:p>
    <w:p w14:paraId="5A7A660C"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VCA Optima Contact Angle</w:t>
      </w:r>
    </w:p>
    <w:p w14:paraId="24A9C403" w14:textId="5CE3395D"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lastRenderedPageBreak/>
        <w:drawing>
          <wp:inline distT="0" distB="0" distL="0" distR="0" wp14:anchorId="23E31A73" wp14:editId="576871D1">
            <wp:extent cx="5943600" cy="7924800"/>
            <wp:effectExtent l="0" t="0" r="0" b="0"/>
            <wp:docPr id="8" name="Picture 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FD15EEA" w14:textId="77777777" w:rsidR="000F0F6B" w:rsidRDefault="000F0F6B" w:rsidP="000F0F6B">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w:t>
      </w:r>
    </w:p>
    <w:p w14:paraId="3E32F6D9" w14:textId="77777777" w:rsidR="000F0F6B" w:rsidRDefault="000F0F6B" w:rsidP="000F0F6B">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lastRenderedPageBreak/>
        <w:t>The VCA Optima utilizes a precision camera and advanced PC technology to capture static or dynamic images of the droplet and determine tangent lines for the basis of contact angle measurement. A manual syringe provides easy dispensing of test liquid.</w:t>
      </w:r>
    </w:p>
    <w:p w14:paraId="1CF352D0"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Sigma 700 Surface Tension</w:t>
      </w:r>
    </w:p>
    <w:p w14:paraId="3DBCA91D" w14:textId="41DE6A60"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lastRenderedPageBreak/>
        <w:drawing>
          <wp:inline distT="0" distB="0" distL="0" distR="0" wp14:anchorId="1DFD6408" wp14:editId="485A0E2B">
            <wp:extent cx="5943600" cy="7924800"/>
            <wp:effectExtent l="0" t="0" r="0" b="0"/>
            <wp:docPr id="9" name="Picture 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9B0962E" w14:textId="77777777" w:rsidR="000F0F6B" w:rsidRDefault="000F0F6B" w:rsidP="000F0F6B">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lastRenderedPageBreak/>
        <w:t>The Sigma 700 force tensiometers </w:t>
      </w:r>
      <w:proofErr w:type="gramStart"/>
      <w:r>
        <w:rPr>
          <w:rFonts w:ascii="inherit" w:hAnsi="inherit" w:cs="Helvetica"/>
          <w:color w:val="404040"/>
        </w:rPr>
        <w:t>are able to</w:t>
      </w:r>
      <w:proofErr w:type="gramEnd"/>
      <w:r>
        <w:rPr>
          <w:rFonts w:ascii="inherit" w:hAnsi="inherit" w:cs="Helvetica"/>
          <w:color w:val="404040"/>
        </w:rPr>
        <w:t xml:space="preserve"> perform a wide range of measurements and adapt to a great variety of experimental settings. A temperature cell can be used to cool or heat samples.</w:t>
      </w:r>
    </w:p>
    <w:p w14:paraId="2E203773" w14:textId="77777777" w:rsidR="000F0F6B" w:rsidRDefault="000F0F6B" w:rsidP="000F0F6B">
      <w:pPr>
        <w:pStyle w:val="Heading1"/>
        <w:shd w:val="clear" w:color="auto" w:fill="F7F7F7"/>
        <w:spacing w:before="150"/>
        <w:textAlignment w:val="baseline"/>
        <w:rPr>
          <w:rFonts w:ascii="Helvetica" w:hAnsi="Helvetica" w:cs="Helvetica"/>
          <w:color w:val="666666"/>
          <w:sz w:val="60"/>
          <w:szCs w:val="60"/>
        </w:rPr>
      </w:pPr>
      <w:r>
        <w:rPr>
          <w:rFonts w:ascii="Helvetica" w:hAnsi="Helvetica" w:cs="Helvetica"/>
          <w:color w:val="666666"/>
          <w:sz w:val="60"/>
          <w:szCs w:val="60"/>
        </w:rPr>
        <w:t>Vibrational</w:t>
      </w:r>
    </w:p>
    <w:p w14:paraId="3AE1CD9E" w14:textId="77777777" w:rsidR="000F0F6B" w:rsidRDefault="000F0F6B" w:rsidP="000F0F6B">
      <w:pPr>
        <w:pStyle w:val="Heading1"/>
        <w:spacing w:before="150"/>
        <w:textAlignment w:val="baseline"/>
        <w:rPr>
          <w:rFonts w:ascii="inherit" w:hAnsi="inherit"/>
          <w:color w:val="666666"/>
          <w:sz w:val="60"/>
          <w:szCs w:val="60"/>
        </w:rPr>
      </w:pPr>
      <w:proofErr w:type="spellStart"/>
      <w:r>
        <w:rPr>
          <w:rFonts w:ascii="inherit" w:hAnsi="inherit"/>
          <w:color w:val="666666"/>
          <w:sz w:val="60"/>
          <w:szCs w:val="60"/>
        </w:rPr>
        <w:t>Anasys</w:t>
      </w:r>
      <w:proofErr w:type="spellEnd"/>
      <w:r>
        <w:rPr>
          <w:rFonts w:ascii="inherit" w:hAnsi="inherit"/>
          <w:color w:val="666666"/>
          <w:sz w:val="60"/>
          <w:szCs w:val="60"/>
        </w:rPr>
        <w:t xml:space="preserve"> Nano IR2</w:t>
      </w:r>
    </w:p>
    <w:p w14:paraId="0399E917" w14:textId="1043FFEA"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B62DDC0" wp14:editId="734A9BB2">
            <wp:extent cx="5943600" cy="3712210"/>
            <wp:effectExtent l="0" t="0" r="0" b="0"/>
            <wp:docPr id="10" name="Picture 10" descr="nanoIR2-transparent-b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noIR2-transparent-b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p w14:paraId="428FBDCB"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Expands</w:t>
      </w:r>
      <w:r>
        <w:rPr>
          <w:rStyle w:val="apple-converted-space"/>
          <w:rFonts w:ascii="inherit" w:hAnsi="inherit" w:cs="Helvetica"/>
          <w:color w:val="000000"/>
          <w:bdr w:val="none" w:sz="0" w:space="0" w:color="auto" w:frame="1"/>
        </w:rPr>
        <w:t> </w:t>
      </w:r>
      <w:hyperlink r:id="rId68" w:tooltip="nanoIR" w:history="1">
        <w:r>
          <w:rPr>
            <w:rStyle w:val="Hyperlink"/>
            <w:rFonts w:ascii="inherit" w:hAnsi="inherit" w:cs="Helvetica"/>
            <w:color w:val="000000"/>
            <w:bdr w:val="none" w:sz="0" w:space="0" w:color="auto" w:frame="1"/>
          </w:rPr>
          <w:t>nanoscale IR</w:t>
        </w:r>
      </w:hyperlink>
      <w:r>
        <w:rPr>
          <w:rStyle w:val="apple-converted-space"/>
          <w:rFonts w:ascii="inherit" w:hAnsi="inherit" w:cs="Helvetica"/>
          <w:color w:val="000000"/>
          <w:bdr w:val="none" w:sz="0" w:space="0" w:color="auto" w:frame="1"/>
        </w:rPr>
        <w:t> </w:t>
      </w:r>
      <w:r>
        <w:rPr>
          <w:rFonts w:ascii="inherit" w:hAnsi="inherit" w:cs="Helvetica"/>
          <w:color w:val="000000"/>
          <w:bdr w:val="none" w:sz="0" w:space="0" w:color="auto" w:frame="1"/>
        </w:rPr>
        <w:t>to a broad range of real world samples.</w:t>
      </w:r>
    </w:p>
    <w:p w14:paraId="1F70F58E"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New resonance enhanced mode enables nanoscale IR on &lt;20nm films.</w:t>
      </w:r>
    </w:p>
    <w:p w14:paraId="4B891623"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Rich, interpretable IR spectra.</w:t>
      </w:r>
    </w:p>
    <w:p w14:paraId="6523167A"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Powerful, full featured AFM.</w:t>
      </w:r>
    </w:p>
    <w:p w14:paraId="0E223764"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Multifunctional measurements including integrated thermal and mechanical property mapping.</w:t>
      </w:r>
    </w:p>
    <w:p w14:paraId="51B3AE79" w14:textId="77777777"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000000"/>
          <w:bdr w:val="none" w:sz="0" w:space="0" w:color="auto" w:frame="1"/>
        </w:rPr>
        <w:t>Designed and built for productivity and rapid time-to-results.</w:t>
      </w:r>
    </w:p>
    <w:p w14:paraId="2C5D3F96"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FTIR</w:t>
      </w:r>
    </w:p>
    <w:p w14:paraId="105D164B" w14:textId="70EA38D3"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3941CCDE" wp14:editId="1FBEAC71">
            <wp:extent cx="5943600" cy="3220085"/>
            <wp:effectExtent l="0" t="0" r="0" b="0"/>
            <wp:docPr id="11" name="Picture 1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14:paraId="06459CDB"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t>ATR</w:t>
      </w:r>
    </w:p>
    <w:p w14:paraId="379F43B1" w14:textId="28E0DDD3"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28F62712" wp14:editId="061D30AC">
            <wp:extent cx="5943600" cy="3220085"/>
            <wp:effectExtent l="0" t="0" r="0" b="0"/>
            <wp:docPr id="12" name="Picture 1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14:paraId="65D6FA66" w14:textId="77777777" w:rsidR="000F0F6B" w:rsidRDefault="000F0F6B" w:rsidP="000F0F6B">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Raman Spectrometer</w:t>
      </w:r>
    </w:p>
    <w:p w14:paraId="0350F606" w14:textId="783BC11C" w:rsidR="000F0F6B" w:rsidRDefault="000F0F6B" w:rsidP="000F0F6B">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48C4F9D" wp14:editId="55F3777C">
            <wp:extent cx="5943600" cy="4043680"/>
            <wp:effectExtent l="0" t="0" r="0" b="0"/>
            <wp:docPr id="13" name="Picture 1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043680"/>
                    </a:xfrm>
                    <a:prstGeom prst="rect">
                      <a:avLst/>
                    </a:prstGeom>
                    <a:noFill/>
                    <a:ln>
                      <a:noFill/>
                    </a:ln>
                  </pic:spPr>
                </pic:pic>
              </a:graphicData>
            </a:graphic>
          </wp:inline>
        </w:drawing>
      </w:r>
    </w:p>
    <w:p w14:paraId="73BF563E" w14:textId="77777777" w:rsidR="00924708" w:rsidRDefault="00924708" w:rsidP="00924708">
      <w:pPr>
        <w:pStyle w:val="Heading1"/>
        <w:spacing w:before="150"/>
        <w:textAlignment w:val="baseline"/>
        <w:rPr>
          <w:rFonts w:ascii="inherit" w:hAnsi="inherit"/>
          <w:color w:val="666666"/>
          <w:sz w:val="60"/>
          <w:szCs w:val="60"/>
        </w:rPr>
      </w:pPr>
      <w:proofErr w:type="spellStart"/>
      <w:r>
        <w:rPr>
          <w:rFonts w:ascii="inherit" w:hAnsi="inherit"/>
          <w:color w:val="666666"/>
          <w:sz w:val="60"/>
          <w:szCs w:val="60"/>
        </w:rPr>
        <w:lastRenderedPageBreak/>
        <w:t>neaSNOM</w:t>
      </w:r>
      <w:proofErr w:type="spellEnd"/>
      <w:r>
        <w:rPr>
          <w:rFonts w:ascii="inherit" w:hAnsi="inherit"/>
          <w:color w:val="666666"/>
          <w:sz w:val="60"/>
          <w:szCs w:val="60"/>
        </w:rPr>
        <w:t xml:space="preserve"> Microscope</w:t>
      </w:r>
    </w:p>
    <w:p w14:paraId="0E5C6BE2" w14:textId="715230F5"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E6715E3" wp14:editId="07D77FE5">
            <wp:extent cx="5943600" cy="3963670"/>
            <wp:effectExtent l="0" t="0" r="0" b="0"/>
            <wp:docPr id="14" name="Picture 1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0B85EA0B" w14:textId="77777777" w:rsidR="00924708" w:rsidRDefault="00924708" w:rsidP="00924708">
      <w:pPr>
        <w:pStyle w:val="Heading1"/>
        <w:shd w:val="clear" w:color="auto" w:fill="F7F7F7"/>
        <w:spacing w:before="150"/>
        <w:textAlignment w:val="baseline"/>
        <w:rPr>
          <w:rFonts w:ascii="Helvetica" w:hAnsi="Helvetica" w:cs="Helvetica"/>
          <w:color w:val="666666"/>
          <w:sz w:val="60"/>
          <w:szCs w:val="60"/>
        </w:rPr>
      </w:pPr>
      <w:r>
        <w:rPr>
          <w:rFonts w:ascii="Helvetica" w:hAnsi="Helvetica" w:cs="Helvetica"/>
          <w:color w:val="666666"/>
          <w:sz w:val="60"/>
          <w:szCs w:val="60"/>
        </w:rPr>
        <w:lastRenderedPageBreak/>
        <w:t>Thermal Analysis</w:t>
      </w:r>
    </w:p>
    <w:p w14:paraId="339DD82A"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t>TA DTC 300</w:t>
      </w:r>
    </w:p>
    <w:p w14:paraId="497A8DD0" w14:textId="7130E061"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6E89B2D0" wp14:editId="4C04DA20">
            <wp:extent cx="5943600" cy="3983355"/>
            <wp:effectExtent l="0" t="0" r="0" b="0"/>
            <wp:docPr id="15" name="Picture 15" descr="DTC 30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C 300">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7D9F3422"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The DTC-300 measures thermal conductivity of a variety of materials, including polymers, ceramics, composites, glasses, rubbers, some metals, and other materials of low to medium thermal conductivity. Only a relatively small test specimen is required. Non-solids, such as pastes or liquids, can be tested using special containers. Thin films can also be tested accurately using a multi-layer technique. The tests are in accordance with the ASTM E1530 Standard.</w:t>
      </w:r>
    </w:p>
    <w:p w14:paraId="48CF2D73"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TA Q800 DMA</w:t>
      </w:r>
    </w:p>
    <w:p w14:paraId="4F0F6DCB" w14:textId="0466F3FB"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351EBC9" wp14:editId="14E0854F">
            <wp:extent cx="5943600" cy="3983355"/>
            <wp:effectExtent l="0" t="0" r="0" b="0"/>
            <wp:docPr id="16" name="Picture 16" descr="TA Q800 DM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 Q800 DMA">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1DF3D67F"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Provides both time- and frequency-domain mechanical analysis of materials. A moderate force load can be applied to the test specimen in various deformation geometries, such as tension, shear, compression, and bending. Force loading: 0.001 to 18 Newton | Deformation resolution: 1 nanometer | Frequency range: 0.01 to 200 Hz | Temperature range: -145 to 600°C | Test atmosphere: controlled inert gas or air flow</w:t>
      </w:r>
    </w:p>
    <w:p w14:paraId="1D9B9D2F"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TA Q600 HT TGA/DSC</w:t>
      </w:r>
    </w:p>
    <w:p w14:paraId="75E9DF60" w14:textId="0DD4A602"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3CAEEBDF" wp14:editId="13325ADE">
            <wp:extent cx="5943600" cy="4457700"/>
            <wp:effectExtent l="0" t="0" r="0" b="0"/>
            <wp:docPr id="17" name="Picture 1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2B54C5"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Provides both time- and frequency-domain mechanical analysis of materials. A moderate force load can be applied to the test specimen in various deformation geometries, such as tension, shear, compression, and bending. Force loading: 0.001 to 18 Newton | Deformation resolution: 1 nanometer | Frequency range: 0.01 to 200 Hz | Temperature range: -145 to 600°C | Test atmosphere: controlled inert gas or air flow</w:t>
      </w:r>
    </w:p>
    <w:p w14:paraId="696AB3DE"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Discovery DSC</w:t>
      </w:r>
    </w:p>
    <w:p w14:paraId="3D8344F5" w14:textId="435FD287"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3DB9187" wp14:editId="0D4FA454">
            <wp:extent cx="5943600" cy="3983355"/>
            <wp:effectExtent l="0" t="0" r="0" b="0"/>
            <wp:docPr id="18" name="Picture 18" descr="TA Discovery DSC">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 Discovery DSC">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6FF947C3"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 xml:space="preserve">Differential scanning calorimetry or DSC is a </w:t>
      </w:r>
      <w:proofErr w:type="spellStart"/>
      <w:r>
        <w:rPr>
          <w:rFonts w:ascii="inherit" w:hAnsi="inherit" w:cs="Helvetica"/>
          <w:color w:val="404040"/>
        </w:rPr>
        <w:t>thermoanalytical</w:t>
      </w:r>
      <w:proofErr w:type="spellEnd"/>
      <w:r>
        <w:rPr>
          <w:rFonts w:ascii="inherit" w:hAnsi="inherit" w:cs="Helvetica"/>
          <w:color w:val="404040"/>
        </w:rPr>
        <w:t xml:space="preserve"> technique in which the difference in the amount of heat required to increase the temperature of a sample and reference is measured as a function of temperature. Both the sample and reference are maintained at nearly the same temperature throughout the experiment. Generally, the temperature program for a DSC analysis is designed such that the sample holder temperature increases linearly as a function of time. The reference sample should have a well-defined heat capacity over the range of temperatures to be scanned.</w:t>
      </w:r>
    </w:p>
    <w:p w14:paraId="0039673C"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Discovery TGA</w:t>
      </w:r>
    </w:p>
    <w:p w14:paraId="353A0B6A" w14:textId="59410EEA"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604989D4" wp14:editId="25DAE2F1">
            <wp:extent cx="5943600" cy="3983355"/>
            <wp:effectExtent l="0" t="0" r="0" b="0"/>
            <wp:docPr id="19" name="Picture 19" descr="TA Discovery TG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 Discovery TGA">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0ED4B834"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 xml:space="preserve">Thermogravimetric analysis or thermal gravimetric analysis (TGA) is a method of thermal analysis in which changes in physical and chemical properties of materials are measured as a function of increasing temperature (with constant heating rate), or as a function of time (with constant temperature and/or constant mass loss).TGA can provide information about physical phenomena, such as second-order phase transitions, including vaporization, sublimation, absorption, adsorption, and desorption. Likewise, TGA can provide information about chemical phenomena including </w:t>
      </w:r>
      <w:proofErr w:type="spellStart"/>
      <w:r>
        <w:rPr>
          <w:rFonts w:ascii="inherit" w:hAnsi="inherit" w:cs="Helvetica"/>
          <w:color w:val="404040"/>
        </w:rPr>
        <w:t>chemisorptions</w:t>
      </w:r>
      <w:proofErr w:type="spellEnd"/>
      <w:r>
        <w:rPr>
          <w:rFonts w:ascii="inherit" w:hAnsi="inherit" w:cs="Helvetica"/>
          <w:color w:val="404040"/>
        </w:rPr>
        <w:t xml:space="preserve">, </w:t>
      </w:r>
      <w:proofErr w:type="spellStart"/>
      <w:r>
        <w:rPr>
          <w:rFonts w:ascii="inherit" w:hAnsi="inherit" w:cs="Helvetica"/>
          <w:color w:val="404040"/>
        </w:rPr>
        <w:t>desolvation</w:t>
      </w:r>
      <w:proofErr w:type="spellEnd"/>
      <w:r>
        <w:rPr>
          <w:rFonts w:ascii="inherit" w:hAnsi="inherit" w:cs="Helvetica"/>
          <w:color w:val="404040"/>
        </w:rPr>
        <w:t xml:space="preserve"> (especially dehydration), decomposition, and solid-gas reactions (e.g., oxidation or reduction).</w:t>
      </w:r>
    </w:p>
    <w:p w14:paraId="1C964CEB" w14:textId="77777777" w:rsidR="00924708" w:rsidRDefault="00924708" w:rsidP="00924708">
      <w:pPr>
        <w:pStyle w:val="Heading1"/>
        <w:shd w:val="clear" w:color="auto" w:fill="F7F7F7"/>
        <w:spacing w:before="150"/>
        <w:textAlignment w:val="baseline"/>
        <w:rPr>
          <w:rFonts w:ascii="Helvetica" w:hAnsi="Helvetica" w:cs="Helvetica"/>
          <w:color w:val="666666"/>
          <w:sz w:val="60"/>
          <w:szCs w:val="60"/>
        </w:rPr>
      </w:pPr>
      <w:r>
        <w:rPr>
          <w:rFonts w:ascii="Helvetica" w:hAnsi="Helvetica" w:cs="Helvetica"/>
          <w:color w:val="666666"/>
          <w:sz w:val="60"/>
          <w:szCs w:val="60"/>
        </w:rPr>
        <w:lastRenderedPageBreak/>
        <w:t>X-Ray Analysis</w:t>
      </w:r>
    </w:p>
    <w:p w14:paraId="072F4125"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t>Bruker D8 XRD</w:t>
      </w:r>
    </w:p>
    <w:p w14:paraId="3AE2DF70" w14:textId="4AD62358"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5F562751" wp14:editId="6A654A09">
            <wp:extent cx="5943600" cy="3983355"/>
            <wp:effectExtent l="0" t="0" r="0" b="0"/>
            <wp:docPr id="20" name="Picture 20" descr="Bruker D8">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uker D8">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2CA2B1F7"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 xml:space="preserve">This is a versatile, sensitive, and </w:t>
      </w:r>
      <w:proofErr w:type="gramStart"/>
      <w:r>
        <w:rPr>
          <w:rFonts w:ascii="inherit" w:hAnsi="inherit" w:cs="Helvetica"/>
          <w:color w:val="404040"/>
        </w:rPr>
        <w:t>high resolution</w:t>
      </w:r>
      <w:proofErr w:type="gramEnd"/>
      <w:r>
        <w:rPr>
          <w:rFonts w:ascii="inherit" w:hAnsi="inherit" w:cs="Helvetica"/>
          <w:color w:val="404040"/>
        </w:rPr>
        <w:t xml:space="preserve"> X-Ray powder diffractometer.  The monochromatic Cu Kα1 line is isolated by the </w:t>
      </w:r>
      <w:proofErr w:type="spellStart"/>
      <w:r>
        <w:rPr>
          <w:rFonts w:ascii="inherit" w:hAnsi="inherit" w:cs="Helvetica"/>
          <w:color w:val="404040"/>
        </w:rPr>
        <w:t>Vario</w:t>
      </w:r>
      <w:proofErr w:type="spellEnd"/>
      <w:r>
        <w:rPr>
          <w:rFonts w:ascii="inherit" w:hAnsi="inherit" w:cs="Helvetica"/>
          <w:color w:val="404040"/>
        </w:rPr>
        <w:t xml:space="preserve"> </w:t>
      </w:r>
      <w:proofErr w:type="spellStart"/>
      <w:r>
        <w:rPr>
          <w:rFonts w:ascii="inherit" w:hAnsi="inherit" w:cs="Helvetica"/>
          <w:color w:val="404040"/>
        </w:rPr>
        <w:t>monochromater</w:t>
      </w:r>
      <w:proofErr w:type="spellEnd"/>
      <w:r>
        <w:rPr>
          <w:rFonts w:ascii="inherit" w:hAnsi="inherit" w:cs="Helvetica"/>
          <w:color w:val="404040"/>
        </w:rPr>
        <w:t xml:space="preserve"> at the X-Ray tube.  No more need to numerically subtract out the Kα2 from your data.  A variety of sample holders and sample presentation methods are listed below.  A </w:t>
      </w:r>
      <w:proofErr w:type="spellStart"/>
      <w:r>
        <w:rPr>
          <w:rFonts w:ascii="inherit" w:hAnsi="inherit" w:cs="Helvetica"/>
          <w:color w:val="404040"/>
        </w:rPr>
        <w:t>LynxEye</w:t>
      </w:r>
      <w:proofErr w:type="spellEnd"/>
      <w:r>
        <w:rPr>
          <w:rFonts w:ascii="inherit" w:hAnsi="inherit" w:cs="Helvetica"/>
          <w:color w:val="404040"/>
        </w:rPr>
        <w:t xml:space="preserve"> position sensitive detector permits up to 4 ° 2θ of diffracted beam to be measured continuously while scanning, which dramatically increases sensitivity compared with the conventional scintillation detector behind a narrow slit.</w:t>
      </w:r>
    </w:p>
    <w:p w14:paraId="3563D7AF"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Rigaku Ultima IV XRD</w:t>
      </w:r>
    </w:p>
    <w:p w14:paraId="525618AF" w14:textId="638403CD" w:rsidR="00924708" w:rsidRDefault="00924708" w:rsidP="00924708">
      <w:pPr>
        <w:pStyle w:val="NormalWeb"/>
        <w:shd w:val="clear" w:color="auto" w:fill="F7F7F7"/>
        <w:spacing w:before="0" w:beforeAutospacing="0" w:after="0" w:afterAutospacing="0"/>
        <w:jc w:val="both"/>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14950EC2" wp14:editId="536EFA45">
            <wp:extent cx="5943600" cy="3983355"/>
            <wp:effectExtent l="0" t="0" r="0" b="0"/>
            <wp:docPr id="21" name="Picture 21" descr="Rigaku Ultima IV">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igaku Ultima IV">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4BFDCFAF" w14:textId="77777777" w:rsidR="00924708" w:rsidRDefault="00924708" w:rsidP="00924708">
      <w:pPr>
        <w:pStyle w:val="NormalWeb"/>
        <w:shd w:val="clear" w:color="auto" w:fill="F7F7F7"/>
        <w:spacing w:before="0" w:beforeAutospacing="0" w:after="360" w:afterAutospacing="0"/>
        <w:jc w:val="both"/>
        <w:textAlignment w:val="baseline"/>
        <w:rPr>
          <w:rFonts w:ascii="inherit" w:hAnsi="inherit" w:cs="Helvetica"/>
          <w:color w:val="404040"/>
        </w:rPr>
      </w:pPr>
      <w:r>
        <w:rPr>
          <w:rFonts w:ascii="inherit" w:hAnsi="inherit" w:cs="Helvetica"/>
          <w:color w:val="404040"/>
        </w:rPr>
        <w:t>The Ultima IV represents the state-of-the-art in multipurpose X-ray diffraction (XRD) systems. Incorporating Rigaku’s patented cross beam optics (CBO) technology for permanently mounted, permanently aligned and user-selectable parallel and focusing geometries, the Ultima IV X-ray diffractometer can perform many different measurements…fast. With a multipurpose diffractometer, performance is measured by not only how fast you perform an experiment but also how fast you can switch between different types of experiments. Individual experiments are optimized with accessories like the D/</w:t>
      </w:r>
      <w:proofErr w:type="spellStart"/>
      <w:r>
        <w:rPr>
          <w:rFonts w:ascii="inherit" w:hAnsi="inherit" w:cs="Helvetica"/>
          <w:color w:val="404040"/>
        </w:rPr>
        <w:t>teX</w:t>
      </w:r>
      <w:proofErr w:type="spellEnd"/>
      <w:r>
        <w:rPr>
          <w:rFonts w:ascii="inherit" w:hAnsi="inherit" w:cs="Helvetica"/>
          <w:color w:val="404040"/>
        </w:rPr>
        <w:t xml:space="preserve"> Ultra-high-speed position sensitive detector system, but the speed between experiments is radically improved with the combination of the automated alignment and CBO.</w:t>
      </w:r>
    </w:p>
    <w:p w14:paraId="78B537F5"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Rigaku Supermini 200 WDXRF</w:t>
      </w:r>
    </w:p>
    <w:p w14:paraId="5B30B307" w14:textId="5731E756"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3D4AC6B1" wp14:editId="27893E90">
            <wp:extent cx="5943600" cy="4457700"/>
            <wp:effectExtent l="0" t="0" r="0" b="0"/>
            <wp:docPr id="22" name="Picture 2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6510BA6" w14:textId="77777777" w:rsidR="00924708" w:rsidRDefault="00924708" w:rsidP="00924708">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Analyzing complex matrix materials with a wide range of light and heavy elements, from trace to high concentration levels, is this instrument’s core competency. With its high powered (200 W) X-ray tube, Rigaku Supermini200 delivers high XRF sensitivity for light elements with superior spectral resolution for resolving line overlaps in complex matrices without the need for complicated mathematical peak deconvolution. Analyzing low concentration levels of light elements (F, Na, Mg, Ca, Si, Al, and P) is easy.</w:t>
      </w:r>
    </w:p>
    <w:p w14:paraId="2684ADB1" w14:textId="77777777" w:rsidR="00924708" w:rsidRDefault="00924708" w:rsidP="00924708">
      <w:pPr>
        <w:pStyle w:val="Heading1"/>
        <w:spacing w:before="150"/>
        <w:textAlignment w:val="baseline"/>
        <w:rPr>
          <w:rFonts w:ascii="inherit" w:hAnsi="inherit"/>
          <w:color w:val="666666"/>
          <w:sz w:val="60"/>
          <w:szCs w:val="60"/>
        </w:rPr>
      </w:pPr>
      <w:proofErr w:type="spellStart"/>
      <w:r>
        <w:rPr>
          <w:rFonts w:ascii="inherit" w:hAnsi="inherit"/>
          <w:color w:val="666666"/>
          <w:sz w:val="60"/>
          <w:szCs w:val="60"/>
        </w:rPr>
        <w:lastRenderedPageBreak/>
        <w:t>Xenocs</w:t>
      </w:r>
      <w:proofErr w:type="spellEnd"/>
      <w:r>
        <w:rPr>
          <w:rFonts w:ascii="inherit" w:hAnsi="inherit"/>
          <w:color w:val="666666"/>
          <w:sz w:val="60"/>
          <w:szCs w:val="60"/>
        </w:rPr>
        <w:t xml:space="preserve"> SAXS/WAXS</w:t>
      </w:r>
    </w:p>
    <w:p w14:paraId="4B0823DC" w14:textId="1D6EF945"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427F3E45" wp14:editId="1BE0E2F1">
            <wp:extent cx="5943600" cy="3968750"/>
            <wp:effectExtent l="0" t="0" r="0" b="0"/>
            <wp:docPr id="23" name="Picture 2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a:ln>
                      <a:noFill/>
                    </a:ln>
                  </pic:spPr>
                </pic:pic>
              </a:graphicData>
            </a:graphic>
          </wp:inline>
        </w:drawing>
      </w:r>
    </w:p>
    <w:p w14:paraId="1254907B" w14:textId="77777777" w:rsidR="00924708" w:rsidRDefault="00924708" w:rsidP="00924708">
      <w:pPr>
        <w:pStyle w:val="Heading4"/>
        <w:shd w:val="clear" w:color="auto" w:fill="F7F7F7"/>
        <w:spacing w:before="0"/>
        <w:textAlignment w:val="baseline"/>
        <w:rPr>
          <w:rFonts w:ascii="inherit" w:hAnsi="inherit" w:cs="Helvetica"/>
          <w:color w:val="404040"/>
          <w:sz w:val="38"/>
          <w:szCs w:val="38"/>
        </w:rPr>
      </w:pPr>
      <w:r>
        <w:rPr>
          <w:rFonts w:ascii="inherit" w:hAnsi="inherit" w:cs="Helvetica"/>
          <w:color w:val="404040"/>
          <w:sz w:val="38"/>
          <w:szCs w:val="38"/>
        </w:rPr>
        <w:t>Characterize the nanostructure of soft-matter and nanomaterials using SAXS/WAXS and USAXS technique in transmission or grazing incidence mode.</w:t>
      </w:r>
    </w:p>
    <w:p w14:paraId="51378531" w14:textId="77777777" w:rsidR="00924708" w:rsidRDefault="00924708" w:rsidP="00924708">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w:t>
      </w:r>
    </w:p>
    <w:p w14:paraId="59FD7FB7" w14:textId="77777777"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color w:val="404040"/>
        </w:rPr>
        <w:t>– Particle size distribution ranging from few nanometers to more than 350 nm in diameter</w:t>
      </w:r>
      <w:r>
        <w:rPr>
          <w:rFonts w:ascii="inherit" w:hAnsi="inherit" w:cs="Helvetica"/>
          <w:color w:val="404040"/>
        </w:rPr>
        <w:br/>
        <w:t xml:space="preserve">– Crystallization rates and lamellar structure of </w:t>
      </w:r>
      <w:proofErr w:type="spellStart"/>
      <w:r>
        <w:rPr>
          <w:rFonts w:ascii="inherit" w:hAnsi="inherit" w:cs="Helvetica"/>
          <w:color w:val="404040"/>
        </w:rPr>
        <w:t>semicrystalline</w:t>
      </w:r>
      <w:proofErr w:type="spellEnd"/>
      <w:r>
        <w:rPr>
          <w:rFonts w:ascii="inherit" w:hAnsi="inherit" w:cs="Helvetica"/>
          <w:color w:val="404040"/>
        </w:rPr>
        <w:t xml:space="preserve"> polymers</w:t>
      </w:r>
      <w:r>
        <w:rPr>
          <w:rFonts w:ascii="inherit" w:hAnsi="inherit" w:cs="Helvetica"/>
          <w:color w:val="404040"/>
        </w:rPr>
        <w:br/>
        <w:t>– Size and shape analysis of surfactants or proteins in solutions</w:t>
      </w:r>
      <w:r>
        <w:rPr>
          <w:rFonts w:ascii="inherit" w:hAnsi="inherit" w:cs="Helvetica"/>
          <w:color w:val="404040"/>
        </w:rPr>
        <w:br/>
        <w:t>– Organization and orientation of nanomaterials at atomic or nanoscale, in bulk phases or at surfaces</w:t>
      </w:r>
      <w:r>
        <w:rPr>
          <w:rFonts w:ascii="inherit" w:hAnsi="inherit" w:cs="Helvetica"/>
          <w:color w:val="404040"/>
        </w:rPr>
        <w:br/>
        <w:t>– Phase segregation studies of alloys</w:t>
      </w:r>
      <w:r>
        <w:rPr>
          <w:rFonts w:ascii="inherit" w:hAnsi="inherit" w:cs="Helvetica"/>
          <w:color w:val="404040"/>
        </w:rPr>
        <w:br/>
        <w:t>– </w:t>
      </w:r>
      <w:r>
        <w:rPr>
          <w:rStyle w:val="Emphasis"/>
          <w:rFonts w:ascii="inherit" w:hAnsi="inherit" w:cs="Helvetica"/>
          <w:color w:val="404040"/>
          <w:bdr w:val="none" w:sz="0" w:space="0" w:color="auto" w:frame="1"/>
        </w:rPr>
        <w:t>In situ</w:t>
      </w:r>
      <w:r>
        <w:rPr>
          <w:rFonts w:ascii="inherit" w:hAnsi="inherit" w:cs="Helvetica"/>
          <w:color w:val="404040"/>
        </w:rPr>
        <w:t> studies of nanostructure transitions</w:t>
      </w:r>
    </w:p>
    <w:p w14:paraId="52215EF1"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Rigaku NANO 3DX CT Scanner</w:t>
      </w:r>
    </w:p>
    <w:p w14:paraId="654428C7" w14:textId="1D58A4D1"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31277788" wp14:editId="0125AC89">
            <wp:extent cx="5943600" cy="4457700"/>
            <wp:effectExtent l="0" t="0" r="0" b="0"/>
            <wp:docPr id="24" name="Picture 2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DD4359" w14:textId="77777777" w:rsidR="00924708" w:rsidRDefault="00924708" w:rsidP="00924708">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Rigaku nano3DX is a true X-ray microscope (XRM) with the ability to deliver 3D computed tomography (CT) images of relatively large samples at high resolution. This is accomplished by using a </w:t>
      </w:r>
      <w:proofErr w:type="gramStart"/>
      <w:r>
        <w:rPr>
          <w:rFonts w:ascii="inherit" w:hAnsi="inherit" w:cs="Helvetica"/>
          <w:color w:val="404040"/>
        </w:rPr>
        <w:t>high powered</w:t>
      </w:r>
      <w:proofErr w:type="gramEnd"/>
      <w:r>
        <w:rPr>
          <w:rFonts w:ascii="inherit" w:hAnsi="inherit" w:cs="Helvetica"/>
          <w:color w:val="404040"/>
        </w:rPr>
        <w:t xml:space="preserve"> rotating anode X-ray source and a high-resolution CCD detector. The rotating anode provides for fast data acquisition and the ability to switch anode materials easily to optimize contrast for specific sample types.</w:t>
      </w:r>
    </w:p>
    <w:p w14:paraId="3C759B5D" w14:textId="77777777" w:rsidR="00924708" w:rsidRDefault="00924708" w:rsidP="00924708">
      <w:pPr>
        <w:pStyle w:val="Heading1"/>
        <w:spacing w:before="150"/>
        <w:textAlignment w:val="baseline"/>
        <w:rPr>
          <w:rFonts w:ascii="inherit" w:hAnsi="inherit"/>
          <w:color w:val="666666"/>
          <w:sz w:val="60"/>
          <w:szCs w:val="60"/>
        </w:rPr>
      </w:pPr>
      <w:r>
        <w:rPr>
          <w:rFonts w:ascii="inherit" w:hAnsi="inherit"/>
          <w:color w:val="666666"/>
          <w:sz w:val="60"/>
          <w:szCs w:val="60"/>
        </w:rPr>
        <w:lastRenderedPageBreak/>
        <w:t>Rigaku GX 130 CT Scanner</w:t>
      </w:r>
    </w:p>
    <w:p w14:paraId="06D61542" w14:textId="733D68A9" w:rsidR="00924708" w:rsidRDefault="00924708" w:rsidP="00924708">
      <w:pPr>
        <w:pStyle w:val="NormalWeb"/>
        <w:shd w:val="clear" w:color="auto" w:fill="F7F7F7"/>
        <w:spacing w:before="0" w:beforeAutospacing="0" w:after="0" w:afterAutospacing="0"/>
        <w:textAlignment w:val="baseline"/>
        <w:rPr>
          <w:rFonts w:ascii="inherit" w:hAnsi="inherit" w:cs="Helvetica"/>
          <w:color w:val="404040"/>
        </w:rPr>
      </w:pPr>
      <w:r>
        <w:rPr>
          <w:rFonts w:ascii="inherit" w:hAnsi="inherit" w:cs="Helvetica"/>
          <w:noProof/>
          <w:color w:val="000066"/>
          <w:bdr w:val="none" w:sz="0" w:space="0" w:color="auto" w:frame="1"/>
        </w:rPr>
        <w:drawing>
          <wp:inline distT="0" distB="0" distL="0" distR="0" wp14:anchorId="3B941EFD" wp14:editId="0E6C7E7E">
            <wp:extent cx="5943600" cy="4457700"/>
            <wp:effectExtent l="0" t="0" r="0" b="0"/>
            <wp:docPr id="25" name="Picture 2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DFA299D" w14:textId="77777777" w:rsidR="00924708" w:rsidRDefault="00924708" w:rsidP="00924708">
      <w:pPr>
        <w:pStyle w:val="NormalWeb"/>
        <w:shd w:val="clear" w:color="auto" w:fill="F7F7F7"/>
        <w:spacing w:before="0" w:beforeAutospacing="0" w:after="360" w:afterAutospacing="0"/>
        <w:textAlignment w:val="baseline"/>
        <w:rPr>
          <w:rFonts w:ascii="inherit" w:hAnsi="inherit" w:cs="Helvetica"/>
          <w:color w:val="404040"/>
        </w:rPr>
      </w:pPr>
      <w:r>
        <w:rPr>
          <w:rFonts w:ascii="inherit" w:hAnsi="inherit" w:cs="Helvetica"/>
          <w:color w:val="404040"/>
        </w:rPr>
        <w:t xml:space="preserve">CT Lab GX 130, used for ultra-high-speed, high-resolution 3D X-ray micro CT. Using the Sample-Stationary Method, this new device can perform CT scans in 8 seconds at top speed, with a minimum resolution of 4.5 </w:t>
      </w:r>
      <w:proofErr w:type="spellStart"/>
      <w:r>
        <w:rPr>
          <w:rFonts w:ascii="inherit" w:hAnsi="inherit" w:cs="Helvetica"/>
          <w:color w:val="404040"/>
        </w:rPr>
        <w:t>μm</w:t>
      </w:r>
      <w:proofErr w:type="spellEnd"/>
      <w:r>
        <w:rPr>
          <w:rFonts w:ascii="inherit" w:hAnsi="inherit" w:cs="Helvetica"/>
          <w:color w:val="404040"/>
        </w:rPr>
        <w:t>.</w:t>
      </w:r>
    </w:p>
    <w:p w14:paraId="7DC8642F" w14:textId="77777777" w:rsidR="000F0F6B" w:rsidRPr="000F0F6B" w:rsidRDefault="000F0F6B">
      <w:pPr>
        <w:rPr>
          <w:rStyle w:val="Hyperlink"/>
          <w:b/>
          <w:bCs/>
          <w:sz w:val="18"/>
          <w:szCs w:val="18"/>
        </w:rPr>
      </w:pPr>
    </w:p>
    <w:sectPr w:rsidR="000F0F6B" w:rsidRPr="000F0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247955"/>
    <w:multiLevelType w:val="multilevel"/>
    <w:tmpl w:val="009A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03C"/>
    <w:rsid w:val="000F0F6B"/>
    <w:rsid w:val="001C303C"/>
    <w:rsid w:val="005413BC"/>
    <w:rsid w:val="00924708"/>
    <w:rsid w:val="009E5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06185"/>
  <w15:chartTrackingRefBased/>
  <w15:docId w15:val="{892F2DA4-402D-4BB1-80B8-3B8844B7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F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C30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9247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0F6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C303C"/>
    <w:rPr>
      <w:b/>
      <w:bCs/>
    </w:rPr>
  </w:style>
  <w:style w:type="character" w:customStyle="1" w:styleId="apple-converted-space">
    <w:name w:val="apple-converted-space"/>
    <w:basedOn w:val="DefaultParagraphFont"/>
    <w:rsid w:val="001C303C"/>
  </w:style>
  <w:style w:type="character" w:styleId="Hyperlink">
    <w:name w:val="Hyperlink"/>
    <w:basedOn w:val="DefaultParagraphFont"/>
    <w:uiPriority w:val="99"/>
    <w:unhideWhenUsed/>
    <w:rsid w:val="001C303C"/>
    <w:rPr>
      <w:color w:val="0563C1" w:themeColor="hyperlink"/>
      <w:u w:val="single"/>
    </w:rPr>
  </w:style>
  <w:style w:type="character" w:styleId="UnresolvedMention">
    <w:name w:val="Unresolved Mention"/>
    <w:basedOn w:val="DefaultParagraphFont"/>
    <w:uiPriority w:val="99"/>
    <w:semiHidden/>
    <w:unhideWhenUsed/>
    <w:rsid w:val="001C303C"/>
    <w:rPr>
      <w:color w:val="605E5C"/>
      <w:shd w:val="clear" w:color="auto" w:fill="E1DFDD"/>
    </w:rPr>
  </w:style>
  <w:style w:type="character" w:customStyle="1" w:styleId="Heading2Char">
    <w:name w:val="Heading 2 Char"/>
    <w:basedOn w:val="DefaultParagraphFont"/>
    <w:link w:val="Heading2"/>
    <w:uiPriority w:val="9"/>
    <w:rsid w:val="001C303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C30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rsid w:val="001C3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F0F6B"/>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0F0F6B"/>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924708"/>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924708"/>
    <w:rPr>
      <w:i/>
      <w:iCs/>
    </w:rPr>
  </w:style>
  <w:style w:type="character" w:styleId="FollowedHyperlink">
    <w:name w:val="FollowedHyperlink"/>
    <w:basedOn w:val="DefaultParagraphFont"/>
    <w:uiPriority w:val="99"/>
    <w:semiHidden/>
    <w:unhideWhenUsed/>
    <w:rsid w:val="009247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06">
      <w:bodyDiv w:val="1"/>
      <w:marLeft w:val="0"/>
      <w:marRight w:val="0"/>
      <w:marTop w:val="0"/>
      <w:marBottom w:val="0"/>
      <w:divBdr>
        <w:top w:val="none" w:sz="0" w:space="0" w:color="auto"/>
        <w:left w:val="none" w:sz="0" w:space="0" w:color="auto"/>
        <w:bottom w:val="none" w:sz="0" w:space="0" w:color="auto"/>
        <w:right w:val="none" w:sz="0" w:space="0" w:color="auto"/>
      </w:divBdr>
      <w:divsChild>
        <w:div w:id="986784413">
          <w:marLeft w:val="0"/>
          <w:marRight w:val="0"/>
          <w:marTop w:val="285"/>
          <w:marBottom w:val="0"/>
          <w:divBdr>
            <w:top w:val="none" w:sz="0" w:space="0" w:color="auto"/>
            <w:left w:val="none" w:sz="0" w:space="0" w:color="auto"/>
            <w:bottom w:val="none" w:sz="0" w:space="0" w:color="auto"/>
            <w:right w:val="none" w:sz="0" w:space="0" w:color="auto"/>
          </w:divBdr>
          <w:divsChild>
            <w:div w:id="1126001091">
              <w:marLeft w:val="0"/>
              <w:marRight w:val="0"/>
              <w:marTop w:val="0"/>
              <w:marBottom w:val="0"/>
              <w:divBdr>
                <w:top w:val="none" w:sz="0" w:space="0" w:color="auto"/>
                <w:left w:val="none" w:sz="0" w:space="0" w:color="auto"/>
                <w:bottom w:val="none" w:sz="0" w:space="0" w:color="auto"/>
                <w:right w:val="none" w:sz="0" w:space="0" w:color="auto"/>
              </w:divBdr>
              <w:divsChild>
                <w:div w:id="1829780552">
                  <w:marLeft w:val="0"/>
                  <w:marRight w:val="0"/>
                  <w:marTop w:val="0"/>
                  <w:marBottom w:val="0"/>
                  <w:divBdr>
                    <w:top w:val="none" w:sz="0" w:space="0" w:color="auto"/>
                    <w:left w:val="none" w:sz="0" w:space="0" w:color="auto"/>
                    <w:bottom w:val="none" w:sz="0" w:space="0" w:color="auto"/>
                    <w:right w:val="none" w:sz="0" w:space="0" w:color="auto"/>
                  </w:divBdr>
                </w:div>
              </w:divsChild>
            </w:div>
            <w:div w:id="261912376">
              <w:marLeft w:val="0"/>
              <w:marRight w:val="0"/>
              <w:marTop w:val="0"/>
              <w:marBottom w:val="0"/>
              <w:divBdr>
                <w:top w:val="none" w:sz="0" w:space="0" w:color="auto"/>
                <w:left w:val="none" w:sz="0" w:space="0" w:color="auto"/>
                <w:bottom w:val="none" w:sz="0" w:space="0" w:color="auto"/>
                <w:right w:val="none" w:sz="0" w:space="0" w:color="auto"/>
              </w:divBdr>
              <w:divsChild>
                <w:div w:id="20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3271">
      <w:bodyDiv w:val="1"/>
      <w:marLeft w:val="0"/>
      <w:marRight w:val="0"/>
      <w:marTop w:val="0"/>
      <w:marBottom w:val="0"/>
      <w:divBdr>
        <w:top w:val="none" w:sz="0" w:space="0" w:color="auto"/>
        <w:left w:val="none" w:sz="0" w:space="0" w:color="auto"/>
        <w:bottom w:val="none" w:sz="0" w:space="0" w:color="auto"/>
        <w:right w:val="none" w:sz="0" w:space="0" w:color="auto"/>
      </w:divBdr>
    </w:div>
    <w:div w:id="139034254">
      <w:bodyDiv w:val="1"/>
      <w:marLeft w:val="0"/>
      <w:marRight w:val="0"/>
      <w:marTop w:val="0"/>
      <w:marBottom w:val="0"/>
      <w:divBdr>
        <w:top w:val="none" w:sz="0" w:space="0" w:color="auto"/>
        <w:left w:val="none" w:sz="0" w:space="0" w:color="auto"/>
        <w:bottom w:val="none" w:sz="0" w:space="0" w:color="auto"/>
        <w:right w:val="none" w:sz="0" w:space="0" w:color="auto"/>
      </w:divBdr>
      <w:divsChild>
        <w:div w:id="191068042">
          <w:marLeft w:val="0"/>
          <w:marRight w:val="0"/>
          <w:marTop w:val="285"/>
          <w:marBottom w:val="0"/>
          <w:divBdr>
            <w:top w:val="none" w:sz="0" w:space="0" w:color="auto"/>
            <w:left w:val="none" w:sz="0" w:space="0" w:color="auto"/>
            <w:bottom w:val="none" w:sz="0" w:space="0" w:color="auto"/>
            <w:right w:val="none" w:sz="0" w:space="0" w:color="auto"/>
          </w:divBdr>
        </w:div>
      </w:divsChild>
    </w:div>
    <w:div w:id="161743971">
      <w:bodyDiv w:val="1"/>
      <w:marLeft w:val="0"/>
      <w:marRight w:val="0"/>
      <w:marTop w:val="0"/>
      <w:marBottom w:val="0"/>
      <w:divBdr>
        <w:top w:val="none" w:sz="0" w:space="0" w:color="auto"/>
        <w:left w:val="none" w:sz="0" w:space="0" w:color="auto"/>
        <w:bottom w:val="none" w:sz="0" w:space="0" w:color="auto"/>
        <w:right w:val="none" w:sz="0" w:space="0" w:color="auto"/>
      </w:divBdr>
    </w:div>
    <w:div w:id="179509173">
      <w:bodyDiv w:val="1"/>
      <w:marLeft w:val="0"/>
      <w:marRight w:val="0"/>
      <w:marTop w:val="0"/>
      <w:marBottom w:val="0"/>
      <w:divBdr>
        <w:top w:val="none" w:sz="0" w:space="0" w:color="auto"/>
        <w:left w:val="none" w:sz="0" w:space="0" w:color="auto"/>
        <w:bottom w:val="none" w:sz="0" w:space="0" w:color="auto"/>
        <w:right w:val="none" w:sz="0" w:space="0" w:color="auto"/>
      </w:divBdr>
    </w:div>
    <w:div w:id="199367054">
      <w:bodyDiv w:val="1"/>
      <w:marLeft w:val="0"/>
      <w:marRight w:val="0"/>
      <w:marTop w:val="0"/>
      <w:marBottom w:val="0"/>
      <w:divBdr>
        <w:top w:val="none" w:sz="0" w:space="0" w:color="auto"/>
        <w:left w:val="none" w:sz="0" w:space="0" w:color="auto"/>
        <w:bottom w:val="none" w:sz="0" w:space="0" w:color="auto"/>
        <w:right w:val="none" w:sz="0" w:space="0" w:color="auto"/>
      </w:divBdr>
      <w:divsChild>
        <w:div w:id="550508045">
          <w:marLeft w:val="0"/>
          <w:marRight w:val="0"/>
          <w:marTop w:val="285"/>
          <w:marBottom w:val="0"/>
          <w:divBdr>
            <w:top w:val="none" w:sz="0" w:space="0" w:color="auto"/>
            <w:left w:val="none" w:sz="0" w:space="0" w:color="auto"/>
            <w:bottom w:val="none" w:sz="0" w:space="0" w:color="auto"/>
            <w:right w:val="none" w:sz="0" w:space="0" w:color="auto"/>
          </w:divBdr>
        </w:div>
      </w:divsChild>
    </w:div>
    <w:div w:id="200556796">
      <w:bodyDiv w:val="1"/>
      <w:marLeft w:val="0"/>
      <w:marRight w:val="0"/>
      <w:marTop w:val="0"/>
      <w:marBottom w:val="0"/>
      <w:divBdr>
        <w:top w:val="none" w:sz="0" w:space="0" w:color="auto"/>
        <w:left w:val="none" w:sz="0" w:space="0" w:color="auto"/>
        <w:bottom w:val="none" w:sz="0" w:space="0" w:color="auto"/>
        <w:right w:val="none" w:sz="0" w:space="0" w:color="auto"/>
      </w:divBdr>
      <w:divsChild>
        <w:div w:id="1127703256">
          <w:marLeft w:val="0"/>
          <w:marRight w:val="0"/>
          <w:marTop w:val="285"/>
          <w:marBottom w:val="0"/>
          <w:divBdr>
            <w:top w:val="none" w:sz="0" w:space="0" w:color="auto"/>
            <w:left w:val="none" w:sz="0" w:space="0" w:color="auto"/>
            <w:bottom w:val="none" w:sz="0" w:space="0" w:color="auto"/>
            <w:right w:val="none" w:sz="0" w:space="0" w:color="auto"/>
          </w:divBdr>
        </w:div>
      </w:divsChild>
    </w:div>
    <w:div w:id="234556629">
      <w:bodyDiv w:val="1"/>
      <w:marLeft w:val="0"/>
      <w:marRight w:val="0"/>
      <w:marTop w:val="0"/>
      <w:marBottom w:val="0"/>
      <w:divBdr>
        <w:top w:val="none" w:sz="0" w:space="0" w:color="auto"/>
        <w:left w:val="none" w:sz="0" w:space="0" w:color="auto"/>
        <w:bottom w:val="none" w:sz="0" w:space="0" w:color="auto"/>
        <w:right w:val="none" w:sz="0" w:space="0" w:color="auto"/>
      </w:divBdr>
      <w:divsChild>
        <w:div w:id="898635898">
          <w:marLeft w:val="0"/>
          <w:marRight w:val="0"/>
          <w:marTop w:val="285"/>
          <w:marBottom w:val="0"/>
          <w:divBdr>
            <w:top w:val="none" w:sz="0" w:space="0" w:color="auto"/>
            <w:left w:val="none" w:sz="0" w:space="0" w:color="auto"/>
            <w:bottom w:val="none" w:sz="0" w:space="0" w:color="auto"/>
            <w:right w:val="none" w:sz="0" w:space="0" w:color="auto"/>
          </w:divBdr>
        </w:div>
      </w:divsChild>
    </w:div>
    <w:div w:id="288359582">
      <w:bodyDiv w:val="1"/>
      <w:marLeft w:val="0"/>
      <w:marRight w:val="0"/>
      <w:marTop w:val="0"/>
      <w:marBottom w:val="0"/>
      <w:divBdr>
        <w:top w:val="none" w:sz="0" w:space="0" w:color="auto"/>
        <w:left w:val="none" w:sz="0" w:space="0" w:color="auto"/>
        <w:bottom w:val="none" w:sz="0" w:space="0" w:color="auto"/>
        <w:right w:val="none" w:sz="0" w:space="0" w:color="auto"/>
      </w:divBdr>
      <w:divsChild>
        <w:div w:id="1177113997">
          <w:marLeft w:val="0"/>
          <w:marRight w:val="0"/>
          <w:marTop w:val="285"/>
          <w:marBottom w:val="0"/>
          <w:divBdr>
            <w:top w:val="none" w:sz="0" w:space="0" w:color="auto"/>
            <w:left w:val="none" w:sz="0" w:space="0" w:color="auto"/>
            <w:bottom w:val="none" w:sz="0" w:space="0" w:color="auto"/>
            <w:right w:val="none" w:sz="0" w:space="0" w:color="auto"/>
          </w:divBdr>
        </w:div>
      </w:divsChild>
    </w:div>
    <w:div w:id="322120802">
      <w:bodyDiv w:val="1"/>
      <w:marLeft w:val="0"/>
      <w:marRight w:val="0"/>
      <w:marTop w:val="0"/>
      <w:marBottom w:val="0"/>
      <w:divBdr>
        <w:top w:val="none" w:sz="0" w:space="0" w:color="auto"/>
        <w:left w:val="none" w:sz="0" w:space="0" w:color="auto"/>
        <w:bottom w:val="none" w:sz="0" w:space="0" w:color="auto"/>
        <w:right w:val="none" w:sz="0" w:space="0" w:color="auto"/>
      </w:divBdr>
    </w:div>
    <w:div w:id="453063301">
      <w:bodyDiv w:val="1"/>
      <w:marLeft w:val="0"/>
      <w:marRight w:val="0"/>
      <w:marTop w:val="0"/>
      <w:marBottom w:val="0"/>
      <w:divBdr>
        <w:top w:val="none" w:sz="0" w:space="0" w:color="auto"/>
        <w:left w:val="none" w:sz="0" w:space="0" w:color="auto"/>
        <w:bottom w:val="none" w:sz="0" w:space="0" w:color="auto"/>
        <w:right w:val="none" w:sz="0" w:space="0" w:color="auto"/>
      </w:divBdr>
      <w:divsChild>
        <w:div w:id="1165903574">
          <w:marLeft w:val="0"/>
          <w:marRight w:val="0"/>
          <w:marTop w:val="285"/>
          <w:marBottom w:val="0"/>
          <w:divBdr>
            <w:top w:val="none" w:sz="0" w:space="0" w:color="auto"/>
            <w:left w:val="none" w:sz="0" w:space="0" w:color="auto"/>
            <w:bottom w:val="none" w:sz="0" w:space="0" w:color="auto"/>
            <w:right w:val="none" w:sz="0" w:space="0" w:color="auto"/>
          </w:divBdr>
        </w:div>
      </w:divsChild>
    </w:div>
    <w:div w:id="583607224">
      <w:bodyDiv w:val="1"/>
      <w:marLeft w:val="0"/>
      <w:marRight w:val="0"/>
      <w:marTop w:val="0"/>
      <w:marBottom w:val="0"/>
      <w:divBdr>
        <w:top w:val="none" w:sz="0" w:space="0" w:color="auto"/>
        <w:left w:val="none" w:sz="0" w:space="0" w:color="auto"/>
        <w:bottom w:val="none" w:sz="0" w:space="0" w:color="auto"/>
        <w:right w:val="none" w:sz="0" w:space="0" w:color="auto"/>
      </w:divBdr>
      <w:divsChild>
        <w:div w:id="1971471085">
          <w:marLeft w:val="0"/>
          <w:marRight w:val="0"/>
          <w:marTop w:val="285"/>
          <w:marBottom w:val="0"/>
          <w:divBdr>
            <w:top w:val="none" w:sz="0" w:space="0" w:color="auto"/>
            <w:left w:val="none" w:sz="0" w:space="0" w:color="auto"/>
            <w:bottom w:val="none" w:sz="0" w:space="0" w:color="auto"/>
            <w:right w:val="none" w:sz="0" w:space="0" w:color="auto"/>
          </w:divBdr>
        </w:div>
      </w:divsChild>
    </w:div>
    <w:div w:id="584073894">
      <w:bodyDiv w:val="1"/>
      <w:marLeft w:val="0"/>
      <w:marRight w:val="0"/>
      <w:marTop w:val="0"/>
      <w:marBottom w:val="0"/>
      <w:divBdr>
        <w:top w:val="none" w:sz="0" w:space="0" w:color="auto"/>
        <w:left w:val="none" w:sz="0" w:space="0" w:color="auto"/>
        <w:bottom w:val="none" w:sz="0" w:space="0" w:color="auto"/>
        <w:right w:val="none" w:sz="0" w:space="0" w:color="auto"/>
      </w:divBdr>
      <w:divsChild>
        <w:div w:id="1479105693">
          <w:marLeft w:val="0"/>
          <w:marRight w:val="0"/>
          <w:marTop w:val="285"/>
          <w:marBottom w:val="0"/>
          <w:divBdr>
            <w:top w:val="none" w:sz="0" w:space="0" w:color="auto"/>
            <w:left w:val="none" w:sz="0" w:space="0" w:color="auto"/>
            <w:bottom w:val="none" w:sz="0" w:space="0" w:color="auto"/>
            <w:right w:val="none" w:sz="0" w:space="0" w:color="auto"/>
          </w:divBdr>
        </w:div>
      </w:divsChild>
    </w:div>
    <w:div w:id="599879167">
      <w:bodyDiv w:val="1"/>
      <w:marLeft w:val="0"/>
      <w:marRight w:val="0"/>
      <w:marTop w:val="0"/>
      <w:marBottom w:val="0"/>
      <w:divBdr>
        <w:top w:val="none" w:sz="0" w:space="0" w:color="auto"/>
        <w:left w:val="none" w:sz="0" w:space="0" w:color="auto"/>
        <w:bottom w:val="none" w:sz="0" w:space="0" w:color="auto"/>
        <w:right w:val="none" w:sz="0" w:space="0" w:color="auto"/>
      </w:divBdr>
      <w:divsChild>
        <w:div w:id="491409134">
          <w:marLeft w:val="0"/>
          <w:marRight w:val="0"/>
          <w:marTop w:val="285"/>
          <w:marBottom w:val="0"/>
          <w:divBdr>
            <w:top w:val="none" w:sz="0" w:space="0" w:color="auto"/>
            <w:left w:val="none" w:sz="0" w:space="0" w:color="auto"/>
            <w:bottom w:val="none" w:sz="0" w:space="0" w:color="auto"/>
            <w:right w:val="none" w:sz="0" w:space="0" w:color="auto"/>
          </w:divBdr>
        </w:div>
      </w:divsChild>
    </w:div>
    <w:div w:id="749666743">
      <w:bodyDiv w:val="1"/>
      <w:marLeft w:val="0"/>
      <w:marRight w:val="0"/>
      <w:marTop w:val="0"/>
      <w:marBottom w:val="0"/>
      <w:divBdr>
        <w:top w:val="none" w:sz="0" w:space="0" w:color="auto"/>
        <w:left w:val="none" w:sz="0" w:space="0" w:color="auto"/>
        <w:bottom w:val="none" w:sz="0" w:space="0" w:color="auto"/>
        <w:right w:val="none" w:sz="0" w:space="0" w:color="auto"/>
      </w:divBdr>
      <w:divsChild>
        <w:div w:id="238172909">
          <w:marLeft w:val="0"/>
          <w:marRight w:val="0"/>
          <w:marTop w:val="285"/>
          <w:marBottom w:val="0"/>
          <w:divBdr>
            <w:top w:val="none" w:sz="0" w:space="0" w:color="auto"/>
            <w:left w:val="none" w:sz="0" w:space="0" w:color="auto"/>
            <w:bottom w:val="none" w:sz="0" w:space="0" w:color="auto"/>
            <w:right w:val="none" w:sz="0" w:space="0" w:color="auto"/>
          </w:divBdr>
        </w:div>
      </w:divsChild>
    </w:div>
    <w:div w:id="878247992">
      <w:bodyDiv w:val="1"/>
      <w:marLeft w:val="0"/>
      <w:marRight w:val="0"/>
      <w:marTop w:val="0"/>
      <w:marBottom w:val="0"/>
      <w:divBdr>
        <w:top w:val="none" w:sz="0" w:space="0" w:color="auto"/>
        <w:left w:val="none" w:sz="0" w:space="0" w:color="auto"/>
        <w:bottom w:val="none" w:sz="0" w:space="0" w:color="auto"/>
        <w:right w:val="none" w:sz="0" w:space="0" w:color="auto"/>
      </w:divBdr>
      <w:divsChild>
        <w:div w:id="1688167973">
          <w:marLeft w:val="0"/>
          <w:marRight w:val="0"/>
          <w:marTop w:val="285"/>
          <w:marBottom w:val="0"/>
          <w:divBdr>
            <w:top w:val="none" w:sz="0" w:space="0" w:color="auto"/>
            <w:left w:val="none" w:sz="0" w:space="0" w:color="auto"/>
            <w:bottom w:val="none" w:sz="0" w:space="0" w:color="auto"/>
            <w:right w:val="none" w:sz="0" w:space="0" w:color="auto"/>
          </w:divBdr>
        </w:div>
      </w:divsChild>
    </w:div>
    <w:div w:id="925846933">
      <w:bodyDiv w:val="1"/>
      <w:marLeft w:val="0"/>
      <w:marRight w:val="0"/>
      <w:marTop w:val="0"/>
      <w:marBottom w:val="0"/>
      <w:divBdr>
        <w:top w:val="none" w:sz="0" w:space="0" w:color="auto"/>
        <w:left w:val="none" w:sz="0" w:space="0" w:color="auto"/>
        <w:bottom w:val="none" w:sz="0" w:space="0" w:color="auto"/>
        <w:right w:val="none" w:sz="0" w:space="0" w:color="auto"/>
      </w:divBdr>
      <w:divsChild>
        <w:div w:id="1456561360">
          <w:marLeft w:val="0"/>
          <w:marRight w:val="0"/>
          <w:marTop w:val="285"/>
          <w:marBottom w:val="0"/>
          <w:divBdr>
            <w:top w:val="none" w:sz="0" w:space="0" w:color="auto"/>
            <w:left w:val="none" w:sz="0" w:space="0" w:color="auto"/>
            <w:bottom w:val="none" w:sz="0" w:space="0" w:color="auto"/>
            <w:right w:val="none" w:sz="0" w:space="0" w:color="auto"/>
          </w:divBdr>
        </w:div>
      </w:divsChild>
    </w:div>
    <w:div w:id="973023420">
      <w:bodyDiv w:val="1"/>
      <w:marLeft w:val="0"/>
      <w:marRight w:val="0"/>
      <w:marTop w:val="0"/>
      <w:marBottom w:val="0"/>
      <w:divBdr>
        <w:top w:val="none" w:sz="0" w:space="0" w:color="auto"/>
        <w:left w:val="none" w:sz="0" w:space="0" w:color="auto"/>
        <w:bottom w:val="none" w:sz="0" w:space="0" w:color="auto"/>
        <w:right w:val="none" w:sz="0" w:space="0" w:color="auto"/>
      </w:divBdr>
    </w:div>
    <w:div w:id="1067995683">
      <w:bodyDiv w:val="1"/>
      <w:marLeft w:val="0"/>
      <w:marRight w:val="0"/>
      <w:marTop w:val="0"/>
      <w:marBottom w:val="0"/>
      <w:divBdr>
        <w:top w:val="none" w:sz="0" w:space="0" w:color="auto"/>
        <w:left w:val="none" w:sz="0" w:space="0" w:color="auto"/>
        <w:bottom w:val="none" w:sz="0" w:space="0" w:color="auto"/>
        <w:right w:val="none" w:sz="0" w:space="0" w:color="auto"/>
      </w:divBdr>
      <w:divsChild>
        <w:div w:id="1949846665">
          <w:marLeft w:val="0"/>
          <w:marRight w:val="0"/>
          <w:marTop w:val="285"/>
          <w:marBottom w:val="0"/>
          <w:divBdr>
            <w:top w:val="none" w:sz="0" w:space="0" w:color="auto"/>
            <w:left w:val="none" w:sz="0" w:space="0" w:color="auto"/>
            <w:bottom w:val="none" w:sz="0" w:space="0" w:color="auto"/>
            <w:right w:val="none" w:sz="0" w:space="0" w:color="auto"/>
          </w:divBdr>
        </w:div>
      </w:divsChild>
    </w:div>
    <w:div w:id="1080323740">
      <w:bodyDiv w:val="1"/>
      <w:marLeft w:val="0"/>
      <w:marRight w:val="0"/>
      <w:marTop w:val="0"/>
      <w:marBottom w:val="0"/>
      <w:divBdr>
        <w:top w:val="none" w:sz="0" w:space="0" w:color="auto"/>
        <w:left w:val="none" w:sz="0" w:space="0" w:color="auto"/>
        <w:bottom w:val="none" w:sz="0" w:space="0" w:color="auto"/>
        <w:right w:val="none" w:sz="0" w:space="0" w:color="auto"/>
      </w:divBdr>
    </w:div>
    <w:div w:id="1177421130">
      <w:bodyDiv w:val="1"/>
      <w:marLeft w:val="0"/>
      <w:marRight w:val="0"/>
      <w:marTop w:val="0"/>
      <w:marBottom w:val="0"/>
      <w:divBdr>
        <w:top w:val="none" w:sz="0" w:space="0" w:color="auto"/>
        <w:left w:val="none" w:sz="0" w:space="0" w:color="auto"/>
        <w:bottom w:val="none" w:sz="0" w:space="0" w:color="auto"/>
        <w:right w:val="none" w:sz="0" w:space="0" w:color="auto"/>
      </w:divBdr>
      <w:divsChild>
        <w:div w:id="1288582326">
          <w:marLeft w:val="0"/>
          <w:marRight w:val="0"/>
          <w:marTop w:val="285"/>
          <w:marBottom w:val="0"/>
          <w:divBdr>
            <w:top w:val="none" w:sz="0" w:space="0" w:color="auto"/>
            <w:left w:val="none" w:sz="0" w:space="0" w:color="auto"/>
            <w:bottom w:val="none" w:sz="0" w:space="0" w:color="auto"/>
            <w:right w:val="none" w:sz="0" w:space="0" w:color="auto"/>
          </w:divBdr>
        </w:div>
      </w:divsChild>
    </w:div>
    <w:div w:id="1221357070">
      <w:bodyDiv w:val="1"/>
      <w:marLeft w:val="0"/>
      <w:marRight w:val="0"/>
      <w:marTop w:val="0"/>
      <w:marBottom w:val="0"/>
      <w:divBdr>
        <w:top w:val="none" w:sz="0" w:space="0" w:color="auto"/>
        <w:left w:val="none" w:sz="0" w:space="0" w:color="auto"/>
        <w:bottom w:val="none" w:sz="0" w:space="0" w:color="auto"/>
        <w:right w:val="none" w:sz="0" w:space="0" w:color="auto"/>
      </w:divBdr>
      <w:divsChild>
        <w:div w:id="1745225043">
          <w:marLeft w:val="0"/>
          <w:marRight w:val="0"/>
          <w:marTop w:val="285"/>
          <w:marBottom w:val="0"/>
          <w:divBdr>
            <w:top w:val="none" w:sz="0" w:space="0" w:color="auto"/>
            <w:left w:val="none" w:sz="0" w:space="0" w:color="auto"/>
            <w:bottom w:val="none" w:sz="0" w:space="0" w:color="auto"/>
            <w:right w:val="none" w:sz="0" w:space="0" w:color="auto"/>
          </w:divBdr>
        </w:div>
      </w:divsChild>
    </w:div>
    <w:div w:id="1258292328">
      <w:bodyDiv w:val="1"/>
      <w:marLeft w:val="0"/>
      <w:marRight w:val="0"/>
      <w:marTop w:val="0"/>
      <w:marBottom w:val="0"/>
      <w:divBdr>
        <w:top w:val="none" w:sz="0" w:space="0" w:color="auto"/>
        <w:left w:val="none" w:sz="0" w:space="0" w:color="auto"/>
        <w:bottom w:val="none" w:sz="0" w:space="0" w:color="auto"/>
        <w:right w:val="none" w:sz="0" w:space="0" w:color="auto"/>
      </w:divBdr>
      <w:divsChild>
        <w:div w:id="2112700586">
          <w:marLeft w:val="0"/>
          <w:marRight w:val="0"/>
          <w:marTop w:val="285"/>
          <w:marBottom w:val="0"/>
          <w:divBdr>
            <w:top w:val="none" w:sz="0" w:space="0" w:color="auto"/>
            <w:left w:val="none" w:sz="0" w:space="0" w:color="auto"/>
            <w:bottom w:val="none" w:sz="0" w:space="0" w:color="auto"/>
            <w:right w:val="none" w:sz="0" w:space="0" w:color="auto"/>
          </w:divBdr>
        </w:div>
      </w:divsChild>
    </w:div>
    <w:div w:id="1439720093">
      <w:bodyDiv w:val="1"/>
      <w:marLeft w:val="0"/>
      <w:marRight w:val="0"/>
      <w:marTop w:val="0"/>
      <w:marBottom w:val="0"/>
      <w:divBdr>
        <w:top w:val="none" w:sz="0" w:space="0" w:color="auto"/>
        <w:left w:val="none" w:sz="0" w:space="0" w:color="auto"/>
        <w:bottom w:val="none" w:sz="0" w:space="0" w:color="auto"/>
        <w:right w:val="none" w:sz="0" w:space="0" w:color="auto"/>
      </w:divBdr>
      <w:divsChild>
        <w:div w:id="1055158579">
          <w:marLeft w:val="0"/>
          <w:marRight w:val="0"/>
          <w:marTop w:val="285"/>
          <w:marBottom w:val="0"/>
          <w:divBdr>
            <w:top w:val="none" w:sz="0" w:space="0" w:color="auto"/>
            <w:left w:val="none" w:sz="0" w:space="0" w:color="auto"/>
            <w:bottom w:val="none" w:sz="0" w:space="0" w:color="auto"/>
            <w:right w:val="none" w:sz="0" w:space="0" w:color="auto"/>
          </w:divBdr>
        </w:div>
      </w:divsChild>
    </w:div>
    <w:div w:id="1516110028">
      <w:bodyDiv w:val="1"/>
      <w:marLeft w:val="0"/>
      <w:marRight w:val="0"/>
      <w:marTop w:val="0"/>
      <w:marBottom w:val="0"/>
      <w:divBdr>
        <w:top w:val="none" w:sz="0" w:space="0" w:color="auto"/>
        <w:left w:val="none" w:sz="0" w:space="0" w:color="auto"/>
        <w:bottom w:val="none" w:sz="0" w:space="0" w:color="auto"/>
        <w:right w:val="none" w:sz="0" w:space="0" w:color="auto"/>
      </w:divBdr>
    </w:div>
    <w:div w:id="1544560644">
      <w:bodyDiv w:val="1"/>
      <w:marLeft w:val="0"/>
      <w:marRight w:val="0"/>
      <w:marTop w:val="0"/>
      <w:marBottom w:val="0"/>
      <w:divBdr>
        <w:top w:val="none" w:sz="0" w:space="0" w:color="auto"/>
        <w:left w:val="none" w:sz="0" w:space="0" w:color="auto"/>
        <w:bottom w:val="none" w:sz="0" w:space="0" w:color="auto"/>
        <w:right w:val="none" w:sz="0" w:space="0" w:color="auto"/>
      </w:divBdr>
      <w:divsChild>
        <w:div w:id="1567717540">
          <w:marLeft w:val="0"/>
          <w:marRight w:val="0"/>
          <w:marTop w:val="285"/>
          <w:marBottom w:val="0"/>
          <w:divBdr>
            <w:top w:val="none" w:sz="0" w:space="0" w:color="auto"/>
            <w:left w:val="none" w:sz="0" w:space="0" w:color="auto"/>
            <w:bottom w:val="none" w:sz="0" w:space="0" w:color="auto"/>
            <w:right w:val="none" w:sz="0" w:space="0" w:color="auto"/>
          </w:divBdr>
        </w:div>
      </w:divsChild>
    </w:div>
    <w:div w:id="1762946861">
      <w:bodyDiv w:val="1"/>
      <w:marLeft w:val="0"/>
      <w:marRight w:val="0"/>
      <w:marTop w:val="0"/>
      <w:marBottom w:val="0"/>
      <w:divBdr>
        <w:top w:val="none" w:sz="0" w:space="0" w:color="auto"/>
        <w:left w:val="none" w:sz="0" w:space="0" w:color="auto"/>
        <w:bottom w:val="none" w:sz="0" w:space="0" w:color="auto"/>
        <w:right w:val="none" w:sz="0" w:space="0" w:color="auto"/>
      </w:divBdr>
    </w:div>
    <w:div w:id="1898659318">
      <w:bodyDiv w:val="1"/>
      <w:marLeft w:val="0"/>
      <w:marRight w:val="0"/>
      <w:marTop w:val="0"/>
      <w:marBottom w:val="0"/>
      <w:divBdr>
        <w:top w:val="none" w:sz="0" w:space="0" w:color="auto"/>
        <w:left w:val="none" w:sz="0" w:space="0" w:color="auto"/>
        <w:bottom w:val="none" w:sz="0" w:space="0" w:color="auto"/>
        <w:right w:val="none" w:sz="0" w:space="0" w:color="auto"/>
      </w:divBdr>
      <w:divsChild>
        <w:div w:id="271475925">
          <w:marLeft w:val="0"/>
          <w:marRight w:val="0"/>
          <w:marTop w:val="285"/>
          <w:marBottom w:val="0"/>
          <w:divBdr>
            <w:top w:val="none" w:sz="0" w:space="0" w:color="auto"/>
            <w:left w:val="none" w:sz="0" w:space="0" w:color="auto"/>
            <w:bottom w:val="none" w:sz="0" w:space="0" w:color="auto"/>
            <w:right w:val="none" w:sz="0" w:space="0" w:color="auto"/>
          </w:divBdr>
        </w:div>
      </w:divsChild>
    </w:div>
    <w:div w:id="1924140005">
      <w:bodyDiv w:val="1"/>
      <w:marLeft w:val="0"/>
      <w:marRight w:val="0"/>
      <w:marTop w:val="0"/>
      <w:marBottom w:val="0"/>
      <w:divBdr>
        <w:top w:val="none" w:sz="0" w:space="0" w:color="auto"/>
        <w:left w:val="none" w:sz="0" w:space="0" w:color="auto"/>
        <w:bottom w:val="none" w:sz="0" w:space="0" w:color="auto"/>
        <w:right w:val="none" w:sz="0" w:space="0" w:color="auto"/>
      </w:divBdr>
      <w:divsChild>
        <w:div w:id="1219588217">
          <w:marLeft w:val="0"/>
          <w:marRight w:val="0"/>
          <w:marTop w:val="285"/>
          <w:marBottom w:val="0"/>
          <w:divBdr>
            <w:top w:val="none" w:sz="0" w:space="0" w:color="auto"/>
            <w:left w:val="none" w:sz="0" w:space="0" w:color="auto"/>
            <w:bottom w:val="none" w:sz="0" w:space="0" w:color="auto"/>
            <w:right w:val="none" w:sz="0" w:space="0" w:color="auto"/>
          </w:divBdr>
        </w:div>
      </w:divsChild>
    </w:div>
    <w:div w:id="1995335480">
      <w:bodyDiv w:val="1"/>
      <w:marLeft w:val="0"/>
      <w:marRight w:val="0"/>
      <w:marTop w:val="0"/>
      <w:marBottom w:val="0"/>
      <w:divBdr>
        <w:top w:val="none" w:sz="0" w:space="0" w:color="auto"/>
        <w:left w:val="none" w:sz="0" w:space="0" w:color="auto"/>
        <w:bottom w:val="none" w:sz="0" w:space="0" w:color="auto"/>
        <w:right w:val="none" w:sz="0" w:space="0" w:color="auto"/>
      </w:divBdr>
    </w:div>
    <w:div w:id="2035810623">
      <w:bodyDiv w:val="1"/>
      <w:marLeft w:val="0"/>
      <w:marRight w:val="0"/>
      <w:marTop w:val="0"/>
      <w:marBottom w:val="0"/>
      <w:divBdr>
        <w:top w:val="none" w:sz="0" w:space="0" w:color="auto"/>
        <w:left w:val="none" w:sz="0" w:space="0" w:color="auto"/>
        <w:bottom w:val="none" w:sz="0" w:space="0" w:color="auto"/>
        <w:right w:val="none" w:sz="0" w:space="0" w:color="auto"/>
      </w:divBdr>
      <w:divsChild>
        <w:div w:id="852112801">
          <w:marLeft w:val="0"/>
          <w:marRight w:val="0"/>
          <w:marTop w:val="285"/>
          <w:marBottom w:val="0"/>
          <w:divBdr>
            <w:top w:val="none" w:sz="0" w:space="0" w:color="auto"/>
            <w:left w:val="none" w:sz="0" w:space="0" w:color="auto"/>
            <w:bottom w:val="none" w:sz="0" w:space="0" w:color="auto"/>
            <w:right w:val="none" w:sz="0" w:space="0" w:color="auto"/>
          </w:divBdr>
        </w:div>
      </w:divsChild>
    </w:div>
    <w:div w:id="2049984703">
      <w:bodyDiv w:val="1"/>
      <w:marLeft w:val="0"/>
      <w:marRight w:val="0"/>
      <w:marTop w:val="0"/>
      <w:marBottom w:val="0"/>
      <w:divBdr>
        <w:top w:val="none" w:sz="0" w:space="0" w:color="auto"/>
        <w:left w:val="none" w:sz="0" w:space="0" w:color="auto"/>
        <w:bottom w:val="none" w:sz="0" w:space="0" w:color="auto"/>
        <w:right w:val="none" w:sz="0" w:space="0" w:color="auto"/>
      </w:divBdr>
      <w:divsChild>
        <w:div w:id="1088386246">
          <w:marLeft w:val="0"/>
          <w:marRight w:val="0"/>
          <w:marTop w:val="285"/>
          <w:marBottom w:val="0"/>
          <w:divBdr>
            <w:top w:val="none" w:sz="0" w:space="0" w:color="auto"/>
            <w:left w:val="none" w:sz="0" w:space="0" w:color="auto"/>
            <w:bottom w:val="none" w:sz="0" w:space="0" w:color="auto"/>
            <w:right w:val="none" w:sz="0" w:space="0" w:color="auto"/>
          </w:divBdr>
        </w:div>
      </w:divsChild>
    </w:div>
    <w:div w:id="2069301801">
      <w:bodyDiv w:val="1"/>
      <w:marLeft w:val="0"/>
      <w:marRight w:val="0"/>
      <w:marTop w:val="0"/>
      <w:marBottom w:val="0"/>
      <w:divBdr>
        <w:top w:val="none" w:sz="0" w:space="0" w:color="auto"/>
        <w:left w:val="none" w:sz="0" w:space="0" w:color="auto"/>
        <w:bottom w:val="none" w:sz="0" w:space="0" w:color="auto"/>
        <w:right w:val="none" w:sz="0" w:space="0" w:color="auto"/>
      </w:divBdr>
      <w:divsChild>
        <w:div w:id="1294753939">
          <w:marLeft w:val="0"/>
          <w:marRight w:val="0"/>
          <w:marTop w:val="285"/>
          <w:marBottom w:val="0"/>
          <w:divBdr>
            <w:top w:val="none" w:sz="0" w:space="0" w:color="auto"/>
            <w:left w:val="none" w:sz="0" w:space="0" w:color="auto"/>
            <w:bottom w:val="none" w:sz="0" w:space="0" w:color="auto"/>
            <w:right w:val="none" w:sz="0" w:space="0" w:color="auto"/>
          </w:divBdr>
        </w:div>
      </w:divsChild>
    </w:div>
    <w:div w:id="2088722170">
      <w:bodyDiv w:val="1"/>
      <w:marLeft w:val="0"/>
      <w:marRight w:val="0"/>
      <w:marTop w:val="0"/>
      <w:marBottom w:val="0"/>
      <w:divBdr>
        <w:top w:val="none" w:sz="0" w:space="0" w:color="auto"/>
        <w:left w:val="none" w:sz="0" w:space="0" w:color="auto"/>
        <w:bottom w:val="none" w:sz="0" w:space="0" w:color="auto"/>
        <w:right w:val="none" w:sz="0" w:space="0" w:color="auto"/>
      </w:divBdr>
      <w:divsChild>
        <w:div w:id="1080558826">
          <w:marLeft w:val="0"/>
          <w:marRight w:val="0"/>
          <w:marTop w:val="285"/>
          <w:marBottom w:val="0"/>
          <w:divBdr>
            <w:top w:val="none" w:sz="0" w:space="0" w:color="auto"/>
            <w:left w:val="none" w:sz="0" w:space="0" w:color="auto"/>
            <w:bottom w:val="none" w:sz="0" w:space="0" w:color="auto"/>
            <w:right w:val="none" w:sz="0" w:space="0" w:color="auto"/>
          </w:divBdr>
        </w:div>
      </w:divsChild>
    </w:div>
    <w:div w:id="209454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dnf.udel.edu/fluorine-icp/" TargetMode="External"/><Relationship Id="rId21" Type="http://schemas.openxmlformats.org/officeDocument/2006/relationships/hyperlink" Target="https://udnf.udel.edu/files/2014/11/Available-PVD-Materials_200226.pdf" TargetMode="External"/><Relationship Id="rId34" Type="http://schemas.openxmlformats.org/officeDocument/2006/relationships/hyperlink" Target="https://udnf.udel.edu/four-point-probe/" TargetMode="External"/><Relationship Id="rId42" Type="http://schemas.openxmlformats.org/officeDocument/2006/relationships/hyperlink" Target="https://udnf.udel.edu/mask-cleaner/" TargetMode="External"/><Relationship Id="rId47" Type="http://schemas.openxmlformats.org/officeDocument/2006/relationships/hyperlink" Target="https://sites.udel.edu/amcl/files/2015/03/IC-Pro-2d3ujif.png" TargetMode="External"/><Relationship Id="rId50" Type="http://schemas.openxmlformats.org/officeDocument/2006/relationships/image" Target="media/image2.png"/><Relationship Id="rId55" Type="http://schemas.openxmlformats.org/officeDocument/2006/relationships/hyperlink" Target="https://sites.udel.edu/amcl/files/2015/02/Modius-1dfjw8f.jpg" TargetMode="External"/><Relationship Id="rId63" Type="http://schemas.openxmlformats.org/officeDocument/2006/relationships/image" Target="media/image8.jpeg"/><Relationship Id="rId68" Type="http://schemas.openxmlformats.org/officeDocument/2006/relationships/hyperlink" Target="http://www.anasysinstruments.com/products/nanoir/" TargetMode="External"/><Relationship Id="rId76" Type="http://schemas.openxmlformats.org/officeDocument/2006/relationships/image" Target="media/image14.jpeg"/><Relationship Id="rId84" Type="http://schemas.openxmlformats.org/officeDocument/2006/relationships/image" Target="media/image18.jpeg"/><Relationship Id="rId89" Type="http://schemas.openxmlformats.org/officeDocument/2006/relationships/hyperlink" Target="https://sites.udel.edu/amcl/files/2019/08/IMG_8708.jpeg" TargetMode="External"/><Relationship Id="rId97" Type="http://schemas.openxmlformats.org/officeDocument/2006/relationships/fontTable" Target="fontTable.xml"/><Relationship Id="rId7" Type="http://schemas.openxmlformats.org/officeDocument/2006/relationships/hyperlink" Target="https://udnf.udel.edu/spin-bake-unit/" TargetMode="External"/><Relationship Id="rId71" Type="http://schemas.openxmlformats.org/officeDocument/2006/relationships/hyperlink" Target="https://sites.udel.edu/amcl/files/2019/08/file-25.jpeg" TargetMode="External"/><Relationship Id="rId92"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udnf.udel.edu/files/2014/11/Available-PVD-Materials_200226.pdf" TargetMode="External"/><Relationship Id="rId29" Type="http://schemas.openxmlformats.org/officeDocument/2006/relationships/hyperlink" Target="https://udnf.udel.edu/hmds-oven/" TargetMode="External"/><Relationship Id="rId11" Type="http://schemas.openxmlformats.org/officeDocument/2006/relationships/hyperlink" Target="https://udnf.udel.edu/e-beam-writer/" TargetMode="External"/><Relationship Id="rId24" Type="http://schemas.openxmlformats.org/officeDocument/2006/relationships/hyperlink" Target="https://udnf.udel.edu/asher/" TargetMode="External"/><Relationship Id="rId32" Type="http://schemas.openxmlformats.org/officeDocument/2006/relationships/hyperlink" Target="https://udnf.udel.edu/vacuum-ovens/" TargetMode="External"/><Relationship Id="rId37" Type="http://schemas.openxmlformats.org/officeDocument/2006/relationships/hyperlink" Target="https://udnf.udel.edu/SEM/" TargetMode="External"/><Relationship Id="rId40" Type="http://schemas.openxmlformats.org/officeDocument/2006/relationships/hyperlink" Target="https://udnf.udel.edu/cpd/" TargetMode="External"/><Relationship Id="rId45" Type="http://schemas.openxmlformats.org/officeDocument/2006/relationships/hyperlink" Target="https://www.camm.udel.edu/instruments/" TargetMode="External"/><Relationship Id="rId53" Type="http://schemas.openxmlformats.org/officeDocument/2006/relationships/hyperlink" Target="https://sites.udel.edu/amcl/files/2019/08/IMG-8715.jpg" TargetMode="External"/><Relationship Id="rId58" Type="http://schemas.openxmlformats.org/officeDocument/2006/relationships/hyperlink" Target="https://sites.udel.edu/amcl/files/2015/03/ASAP_2050XP_Front_4-1qq2xeh.jpg" TargetMode="External"/><Relationship Id="rId66" Type="http://schemas.openxmlformats.org/officeDocument/2006/relationships/hyperlink" Target="https://sites.udel.edu/amcl/files/2015/03/nanoIR2-transparent-bg-2ipqyqc.png" TargetMode="External"/><Relationship Id="rId74" Type="http://schemas.openxmlformats.org/officeDocument/2006/relationships/image" Target="media/image13.png"/><Relationship Id="rId79" Type="http://schemas.openxmlformats.org/officeDocument/2006/relationships/hyperlink" Target="https://sites.udel.edu/amcl/files/2019/08/IMG-8720.jpg" TargetMode="External"/><Relationship Id="rId87" Type="http://schemas.openxmlformats.org/officeDocument/2006/relationships/hyperlink" Target="https://sites.udel.edu/amcl/files/2014/10/Rigaku-Ultima-IV-u81nlh.jpg" TargetMode="External"/><Relationship Id="rId5" Type="http://schemas.openxmlformats.org/officeDocument/2006/relationships/hyperlink" Target="https://udnf.udel.edu/capabilities/" TargetMode="External"/><Relationship Id="rId61" Type="http://schemas.openxmlformats.org/officeDocument/2006/relationships/image" Target="media/image7.jpeg"/><Relationship Id="rId82" Type="http://schemas.openxmlformats.org/officeDocument/2006/relationships/image" Target="media/image17.jpeg"/><Relationship Id="rId90" Type="http://schemas.openxmlformats.org/officeDocument/2006/relationships/image" Target="media/image21.jpeg"/><Relationship Id="rId95" Type="http://schemas.openxmlformats.org/officeDocument/2006/relationships/hyperlink" Target="https://sites.udel.edu/amcl/files/2019/08/IMG_8710.jpg" TargetMode="External"/><Relationship Id="rId19" Type="http://schemas.openxmlformats.org/officeDocument/2006/relationships/hyperlink" Target="https://udnf.udel.edu/pecvd/" TargetMode="External"/><Relationship Id="rId14" Type="http://schemas.openxmlformats.org/officeDocument/2006/relationships/hyperlink" Target="https://udnf.udel.edu/ald/" TargetMode="External"/><Relationship Id="rId22" Type="http://schemas.openxmlformats.org/officeDocument/2006/relationships/hyperlink" Target="https://udnf.udel.edu/sputterer/" TargetMode="External"/><Relationship Id="rId27" Type="http://schemas.openxmlformats.org/officeDocument/2006/relationships/hyperlink" Target="https://udnf.udel.edu/ion-mill/" TargetMode="External"/><Relationship Id="rId30" Type="http://schemas.openxmlformats.org/officeDocument/2006/relationships/hyperlink" Target="https://udnf.udel.edu/rtp/" TargetMode="External"/><Relationship Id="rId35" Type="http://schemas.openxmlformats.org/officeDocument/2006/relationships/hyperlink" Target="https://udnf.udel.edu/microscope/" TargetMode="External"/><Relationship Id="rId43" Type="http://schemas.openxmlformats.org/officeDocument/2006/relationships/hyperlink" Target="https://udnf.udel.edu/ozone-cleaner/" TargetMode="External"/><Relationship Id="rId48" Type="http://schemas.openxmlformats.org/officeDocument/2006/relationships/image" Target="media/image1.png"/><Relationship Id="rId56" Type="http://schemas.openxmlformats.org/officeDocument/2006/relationships/image" Target="media/image5.jpeg"/><Relationship Id="rId64" Type="http://schemas.openxmlformats.org/officeDocument/2006/relationships/hyperlink" Target="https://sites.udel.edu/amcl/files/2019/08/file-23.jpeg" TargetMode="External"/><Relationship Id="rId69" Type="http://schemas.openxmlformats.org/officeDocument/2006/relationships/hyperlink" Target="https://sites.udel.edu/amcl/files/2019/08/h.png" TargetMode="External"/><Relationship Id="rId77" Type="http://schemas.openxmlformats.org/officeDocument/2006/relationships/hyperlink" Target="https://sites.udel.edu/amcl/files/2014/10/TA-Q800-DMA-1531elk.jpg" TargetMode="External"/><Relationship Id="rId8" Type="http://schemas.openxmlformats.org/officeDocument/2006/relationships/hyperlink" Target="https://udnf.udel.edu/spin-bake-unit/" TargetMode="External"/><Relationship Id="rId51" Type="http://schemas.openxmlformats.org/officeDocument/2006/relationships/hyperlink" Target="https://sites.udel.edu/amcl/files/2015/03/index-2658o7n.jpg" TargetMode="External"/><Relationship Id="rId72" Type="http://schemas.openxmlformats.org/officeDocument/2006/relationships/image" Target="media/image12.jpeg"/><Relationship Id="rId80" Type="http://schemas.openxmlformats.org/officeDocument/2006/relationships/image" Target="media/image16.jpeg"/><Relationship Id="rId85" Type="http://schemas.openxmlformats.org/officeDocument/2006/relationships/hyperlink" Target="https://sites.udel.edu/amcl/files/2014/10/Bruker-D8-2e1y2g6.jpg" TargetMode="External"/><Relationship Id="rId93" Type="http://schemas.openxmlformats.org/officeDocument/2006/relationships/hyperlink" Target="https://sites.udel.edu/amcl/files/2019/08/IMG_8709.jpg"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udnf.udel.edu/laser-writer/" TargetMode="External"/><Relationship Id="rId17" Type="http://schemas.openxmlformats.org/officeDocument/2006/relationships/hyperlink" Target="https://udnf.udel.edu/thermal-e-beam/" TargetMode="External"/><Relationship Id="rId25" Type="http://schemas.openxmlformats.org/officeDocument/2006/relationships/hyperlink" Target="https://udnf.udel.edu/chlorine-icp/" TargetMode="External"/><Relationship Id="rId33" Type="http://schemas.openxmlformats.org/officeDocument/2006/relationships/hyperlink" Target="https://udnf.udel.edu/Ellipsometer/" TargetMode="External"/><Relationship Id="rId38" Type="http://schemas.openxmlformats.org/officeDocument/2006/relationships/hyperlink" Target="https://udnf.udel.edu/dicing-saw/" TargetMode="External"/><Relationship Id="rId46" Type="http://schemas.openxmlformats.org/officeDocument/2006/relationships/hyperlink" Target="https://sites.udel.edu/amcl/" TargetMode="External"/><Relationship Id="rId59" Type="http://schemas.openxmlformats.org/officeDocument/2006/relationships/image" Target="media/image6.jpeg"/><Relationship Id="rId67" Type="http://schemas.openxmlformats.org/officeDocument/2006/relationships/image" Target="media/image10.png"/><Relationship Id="rId20" Type="http://schemas.openxmlformats.org/officeDocument/2006/relationships/hyperlink" Target="https://udnf.udel.edu/pld/" TargetMode="External"/><Relationship Id="rId41" Type="http://schemas.openxmlformats.org/officeDocument/2006/relationships/hyperlink" Target="https://udnf.udel.edu/developing-station/" TargetMode="External"/><Relationship Id="rId54" Type="http://schemas.openxmlformats.org/officeDocument/2006/relationships/image" Target="media/image4.jpeg"/><Relationship Id="rId62" Type="http://schemas.openxmlformats.org/officeDocument/2006/relationships/hyperlink" Target="https://sites.udel.edu/amcl/files/2019/08/file-24-1-e1565639580138.jpeg" TargetMode="External"/><Relationship Id="rId70" Type="http://schemas.openxmlformats.org/officeDocument/2006/relationships/image" Target="media/image11.png"/><Relationship Id="rId75" Type="http://schemas.openxmlformats.org/officeDocument/2006/relationships/hyperlink" Target="https://sites.udel.edu/amcl/files/2014/10/DTC-300-2i5zdtw.jpg" TargetMode="External"/><Relationship Id="rId83" Type="http://schemas.openxmlformats.org/officeDocument/2006/relationships/hyperlink" Target="https://sites.udel.edu/amcl/files/2014/10/TA-Discovery-TGA-xq4wor.jpg" TargetMode="External"/><Relationship Id="rId88" Type="http://schemas.openxmlformats.org/officeDocument/2006/relationships/image" Target="media/image20.jpeg"/><Relationship Id="rId91" Type="http://schemas.openxmlformats.org/officeDocument/2006/relationships/hyperlink" Target="https://sites.udel.edu/amcl/files/2018/10/xeuss_20_xenocs_bd_292-2jr21bx.jpg" TargetMode="External"/><Relationship Id="rId96"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udnf.udel.edu/spin-bake-unit/" TargetMode="External"/><Relationship Id="rId15" Type="http://schemas.openxmlformats.org/officeDocument/2006/relationships/hyperlink" Target="https://udnf.udel.edu/dual-e-beam/" TargetMode="External"/><Relationship Id="rId23" Type="http://schemas.openxmlformats.org/officeDocument/2006/relationships/hyperlink" Target="https://udnf.udel.edu/files/2014/11/Available-PVD-Materials_200226.pdf" TargetMode="External"/><Relationship Id="rId28" Type="http://schemas.openxmlformats.org/officeDocument/2006/relationships/hyperlink" Target="https://udnf.udel.edu/plasma-cleaner/" TargetMode="External"/><Relationship Id="rId36" Type="http://schemas.openxmlformats.org/officeDocument/2006/relationships/hyperlink" Target="https://udnf.udel.edu/profilometer/" TargetMode="External"/><Relationship Id="rId49" Type="http://schemas.openxmlformats.org/officeDocument/2006/relationships/hyperlink" Target="https://sites.udel.edu/amcl/files/2015/03/chns-11suaue.png" TargetMode="External"/><Relationship Id="rId57" Type="http://schemas.openxmlformats.org/officeDocument/2006/relationships/hyperlink" Target="http://www.wyatt.com/" TargetMode="External"/><Relationship Id="rId10" Type="http://schemas.openxmlformats.org/officeDocument/2006/relationships/hyperlink" Target="https://udnf.udel.edu/spin-bake-unit/" TargetMode="External"/><Relationship Id="rId31" Type="http://schemas.openxmlformats.org/officeDocument/2006/relationships/hyperlink" Target="https://udnf.udel.edu/tube-furnace/" TargetMode="External"/><Relationship Id="rId44" Type="http://schemas.openxmlformats.org/officeDocument/2006/relationships/hyperlink" Target="https://www.camm.udel.edu/" TargetMode="External"/><Relationship Id="rId52" Type="http://schemas.openxmlformats.org/officeDocument/2006/relationships/image" Target="media/image3.jpeg"/><Relationship Id="rId60" Type="http://schemas.openxmlformats.org/officeDocument/2006/relationships/hyperlink" Target="https://sites.udel.edu/amcl/files/2015/03/LS13-320-Image-1cin6o6.jpg" TargetMode="External"/><Relationship Id="rId65" Type="http://schemas.openxmlformats.org/officeDocument/2006/relationships/image" Target="media/image9.jpeg"/><Relationship Id="rId73" Type="http://schemas.openxmlformats.org/officeDocument/2006/relationships/hyperlink" Target="https://sites.udel.edu/amcl/files/2019/08/pastedImage.png" TargetMode="External"/><Relationship Id="rId78" Type="http://schemas.openxmlformats.org/officeDocument/2006/relationships/image" Target="media/image15.jpeg"/><Relationship Id="rId81" Type="http://schemas.openxmlformats.org/officeDocument/2006/relationships/hyperlink" Target="https://sites.udel.edu/amcl/files/2014/10/TA-Discovery-DSC-1vsi6vu.jpg" TargetMode="External"/><Relationship Id="rId86" Type="http://schemas.openxmlformats.org/officeDocument/2006/relationships/image" Target="media/image19.jpeg"/><Relationship Id="rId9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udnf.udel.edu/spin-bake-unit/" TargetMode="External"/><Relationship Id="rId13" Type="http://schemas.openxmlformats.org/officeDocument/2006/relationships/hyperlink" Target="https://udnf.udel.edu/mask-aligner/" TargetMode="External"/><Relationship Id="rId18" Type="http://schemas.openxmlformats.org/officeDocument/2006/relationships/hyperlink" Target="https://udnf.udel.edu/files/2014/11/Available-PVD-Materials_200226.pdf" TargetMode="External"/><Relationship Id="rId39" Type="http://schemas.openxmlformats.org/officeDocument/2006/relationships/hyperlink" Target="https://udnf.udel.edu/wire-bo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31</Pages>
  <Words>2902</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Tiankuo</dc:creator>
  <cp:keywords/>
  <dc:description/>
  <cp:lastModifiedBy>Chu, Tiankuo</cp:lastModifiedBy>
  <cp:revision>1</cp:revision>
  <dcterms:created xsi:type="dcterms:W3CDTF">2020-02-29T03:41:00Z</dcterms:created>
  <dcterms:modified xsi:type="dcterms:W3CDTF">2020-02-29T04:07:00Z</dcterms:modified>
</cp:coreProperties>
</file>